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punta de lanza de la investigación catalana en los programas Horizon 2020 y ‘Llav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ograma europeo Horizon 2020 (H2020), previsto para los próximos siete años y dotado con un presupuesto de cerca de 80.000 millones de euros, la UPC es la primera institución catalana y la tercera española y se encuentra entre las 33 entidades españolas que participan en cinco o más proyec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ncretamente, la Universidad toma parte en 28 proyectos, por detrás del Consejo Superior de Investigaciones Científicas (CSIC) y la Fundación Tecnalia. Así lo indican los datos publicados en abril por la European Union Open Data Portal sobre los primeros 2.400 proyectos otorgados por el programa Horizon 2020. 		Según estos datos, analizados por el Observatorio de Investigación del Institut d’Estudis Catalans (IEC) y que publica en su blog, en estos proyectos participan 10.288 entidades, que han obtenido una financiación global de 3.677,7 millones de euros para parte de la Comisión Europea (CE). La UPC figura con 16 proyectos, si bien, actualmente, esta cifra ya asciende a 28 proyectos, de los que coordina siete en los ámbitos de las TIC, telemedicina, robótica, recursos minerales, energía e ingeniería textil. Uno de ellos, en el campo de las TIC, es un proyecto Consolider Grant del European Research Council. 		Además, el Instituto de Ciencias Fotónicas (ICFO), instituto de investigación vinculado a la UPC, es según los mismos datos la tercera institución catalana en volumen de proyectos dentro de este programa, con 12 proyectos. 		De acuerdo con la European Union Open Data Portal, Cataluña coordina un 4,7% de los primeros proyectos concedidos por el Programa Horizon 2020. A escala continental, un 55% de las participaciones en proyectos se concentran en 5 países: Reino Unido (1.406), Alemania (1.313), España (1118), Italia (937) y Francia (906).   El primer año de aplicación del programa Horizon 2020, Cataluña ya ha captado 110 millones de euros, un 38% más que en 2007, el primer año del séptimo Programa Marc, según afirmó, el 6 de mayo, el conseller de Economía y Conocimiento, Andreu Mas-Colell, en el Parlament de Cataluña. 	24 proyectos ‘Llavor’ para crear empresas de base científica 	Por otra parte, la Universidad, a través de los diferentes grupos de investigación, ha obtenido muy buenos resultados en la primera convocatoria Llavor (semilla) del programa Industria del conocimiento de la Generalitat de Cataluña, destinada a desarrollar empresas de base científica y que cuenta con un presupuesto de 25.000 euros para cada proyecto de preprototipo. De los 24 proyectos otorgados, la UPC coordina seis, es decir, el 25% del total de la convocatoria, un porcentaje superior al peso que tiene la Universidad dentro del sistema de universidades e investigación de Cataluña. 	+ información:  		Datos de los primeros 2.400 proyectos concedidos por el programa Horizon 2020 (European Union Open Data Portal) 		Cataluña coordina un 4.7% de los primeros proyectos concedidos por el Programa Horizon 2020 (Blog del Observatorio de Investigación del Institut d and #39;Estudis Catalans 		El Govern abre las primeras ayudas del Programa  and #39;Indústria del Coneixement and #39; para el desarrollo de empresas de base científica (Departamento de Economía y Conocimiento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punta-de-lanza-de-la-investig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