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gestionar una herencia, según Abogados de Herencias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mala administración de un patrimonio heredado puede dar lugar a la pérdida parcial o completa de este. Y no solo pérdidas de tipo económico sino que la mala gestión puede dar lugar a problemas personales entre herederos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Abogados de Herencias en Zaragoza, AHZ, saben muy bien de la importancia de preparar el patrimonio para que cuando llegue el momento este pase en manos de los herederos. La base de todo el proceso está en que el reparto a los herederos sea acertado a la vez que justo. Esto muestra la importancia de ponerse en manos de un abogado de sucesiones en Zaragoza.</w:t>
            </w:r>
          </w:p>
          <w:p>
            <w:pPr>
              <w:ind w:left="-284" w:right="-427"/>
              <w:jc w:val="both"/>
              <w:rPr>
                <w:rFonts/>
                <w:color w:val="262626" w:themeColor="text1" w:themeTint="D9"/>
              </w:rPr>
            </w:pPr>
            <w:r>
              <w:t>El equipo de AHZ está compuesto por abogados expertos en herencias y fiscalidad de herencias en Zaragoza así como en todo Aragón. Cada situación es diferente, lo que lleva a que sea estudiado por un gestor testamental en Zaragoza en profundidad para dar así la solución más óptima, además de obtener tranquilidad ante cualquier problema.</w:t>
            </w:r>
          </w:p>
          <w:p>
            <w:pPr>
              <w:ind w:left="-284" w:right="-427"/>
              <w:jc w:val="both"/>
              <w:rPr>
                <w:rFonts/>
                <w:color w:val="262626" w:themeColor="text1" w:themeTint="D9"/>
              </w:rPr>
            </w:pPr>
            <w:r>
              <w:t>Los servicios en general de este equipo de abogados serían los siguientes, aunque cada caso necesitará de hacer más hincapié en:</w:t>
            </w:r>
          </w:p>
          <w:p>
            <w:pPr>
              <w:ind w:left="-284" w:right="-427"/>
              <w:jc w:val="both"/>
              <w:rPr>
                <w:rFonts/>
                <w:color w:val="262626" w:themeColor="text1" w:themeTint="D9"/>
              </w:rPr>
            </w:pPr>
            <w:r>
              <w:t>Planificación sucesoria y patrimonial: los clientes son asesorados para que planifiquen las herencias, teniendo en cuenta a los seres queridos. Deben preguntarse qué cantidad repartir, situación familiar de cada uno Según las necesidades patrimoniales de cada cliente se le hace una planificación para satisfacerlas.</w:t>
            </w:r>
          </w:p>
          <w:p>
            <w:pPr>
              <w:ind w:left="-284" w:right="-427"/>
              <w:jc w:val="both"/>
              <w:rPr>
                <w:rFonts/>
                <w:color w:val="262626" w:themeColor="text1" w:themeTint="D9"/>
              </w:rPr>
            </w:pPr>
            <w:r>
              <w:t>Gestión integral de herencias: los clientes no tendrán que preocuparse de ninguno de los pasos a realizar en los trámites de todo documento.</w:t>
            </w:r>
          </w:p>
          <w:p>
            <w:pPr>
              <w:ind w:left="-284" w:right="-427"/>
              <w:jc w:val="both"/>
              <w:rPr>
                <w:rFonts/>
                <w:color w:val="262626" w:themeColor="text1" w:themeTint="D9"/>
              </w:rPr>
            </w:pPr>
            <w:r>
              <w:t>Obtención de los certificados que sean necesarios, declaración de herederos, inventario de los activos así como pasivos, liquidación de los impuestos que corresponda. Y finalmente, la entrega de los bienes.</w:t>
            </w:r>
          </w:p>
          <w:p>
            <w:pPr>
              <w:ind w:left="-284" w:right="-427"/>
              <w:jc w:val="both"/>
              <w:rPr>
                <w:rFonts/>
                <w:color w:val="262626" w:themeColor="text1" w:themeTint="D9"/>
              </w:rPr>
            </w:pPr>
            <w:r>
              <w:t>Los documentos relacionados con propiedades deben estar en regla y dejar su traspaso a los herederos bien organizados bajo el marco legal. Es fácil tomar contacto con este excelente equipo de abogados, una decisión del presente que mejora el futuro, siendo los datos:</w:t>
            </w:r>
          </w:p>
          <w:p>
            <w:pPr>
              <w:ind w:left="-284" w:right="-427"/>
              <w:jc w:val="both"/>
              <w:rPr>
                <w:rFonts/>
                <w:color w:val="262626" w:themeColor="text1" w:themeTint="D9"/>
              </w:rPr>
            </w:pPr>
            <w:r>
              <w:t>Teléfono: 976 11 61 11Página de contacto: http://www.abogadoherenciaszaragoza.org/contacto/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https://www.notasdeprensa.es/la-importancia-de-gestionar-una-herencia-segun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