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generación de colágeno, clave para frenar el deterioro de articulaciones causado por el sedentarismo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inactividad física, el sobrepeso o la edad son factores que aceleran la degradación de los cartílagos, tejido que protege los huesos del roce constante entre ellos. El colágeno es el componente fundamental del cartílago que, a partir de los 21 años, va perdiendo su capacidad para regenerarse en el organismo. En mujeres postmenopáusicas, la pérdida de colágeno puede llegar a ser del 30%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Pasar ocho horas al día sentado en una oficina puede ser tan peligroso para la salud como el tabaquismo, según acaba de concluir un estudio de la revista The Lancet [i] tras analizar los datos de un millón de personas procedentes de 16 estudios sobre los riesgos de no hacer ejercicio físico. Pero además de los problemas cardiovasculares y un incremento del riesgo de ciertos tipos de tumores, la inactividad física es una de las causas que inciden también en la degradación de las articulaciones y, por tanto, del cartílago.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tejido -que protege los huesos del roce constante entre ellos- está compuesto de casi un 80% de agua y un 20% de otros ingredientes: principalmente colágeno, glucoproteínas, condrocitos y fibroblastos (las células encargadas de mantenerlo sano).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edad o por un peso excesivo, por ejemplo, el número de condrocitos presentes en el cartílago se va reduciendo, de manera que la producción de colágeno se desequilibra y las articulaciones pierden flexibilidad y elasticidad, lo que puede dar lugar a problemas articulares, inflamatorios y crónicos, que cursan con dolor e inflamación. En este sentido, lograr que el organismo sea capaz de generar de forma natural su propio colágeno es vital.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en el mercado complementos alimenticios que contienen colágeno, pero el organismo tiende a romper este compuesto al ingerirlo y lo asimila como si fuese un alimento, sin lograr que la generación del mismo se reactive nuevamente en el organismo. Sin embargo, el ácido ortosilícico estabilizado con colina (ch-OSA®), disponible en España desde este año en farmacias y comercializado por la empresa Panijú como BioSil®, es el único complemento alimenticio actualmente generador avanzado de colágeno que ha demostrado en diversos ensayos clínicos su capacidad para que el organismo vuelva a generar su propio colágeno de forma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los 21 años de edad, esta capacidad natural de generar colágeno comienza a deteriorarse, lo que favorece el inicio de algunos signos de envejecimiento. En el caso de las mujeres posmenopáusicas, esta pérdida de colágeno puede llegar a ser de hasta el 30%, lo que está relacionado además con un deterioro de la densidad mineral ósea.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“BioSil® supone un avance importante en la generación de colágeno del organismo y, por tanto, en la mejora de la calidad de vida de las personas. Con la ch-OSA® conseguimos que el cuerpo vuelva a producir el colágeno que necesita”, expresa D. Juan Fernando Chediak, Presidente de Panijú.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[i] Does physical activity attenuate, or even eliminate, the detrimental association of sitting time with mortality? A harmonised meta-analysis of data from more than 1 million men and women. 27 julio 2016. Consultado en julio 2016. Disponible en:http://www.thelancet.com/journals/lancet/article/PIIS0140-6736(16)30370-1/fulltext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Berbés Asociados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697559961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https://www.notasdeprensa.es/la-generacion-de-colageno-clave-para-frenar-el_1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Industria Farmacéutica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