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formación online será la formación de las nuevas generaciones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progresos tecnológicos, especialmente los experimentados en el área de la información y la comunicación, han desvinculado la dimensión espacio-tiempo. Esto significa que hoy día no es determinante encontrarse presencialmente en un lugar para poder desarrollar cualquier actividad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procesos de digitalización y la propia red han hecho posible que la distancia no sea óbice para desarrollar diferentes acciones de manera virtual, siendo una de ellas la enseñanza. La posibilidad de ampliar capas de la sociedad para acceder a internet, hace que la enseñanza virtual vaya cobrando cada vez un mayor sentido; máxime cuando el principal motor económico de la sociedad es la industria tecnológica.</w:t>
            </w:r>
          </w:p>
          <w:p>
            <w:pPr>
              <w:ind w:left="-284" w:right="-427"/>
              <w:jc w:val="both"/>
              <w:rPr>
                <w:rFonts/>
                <w:color w:val="262626" w:themeColor="text1" w:themeTint="D9"/>
              </w:rPr>
            </w:pPr>
            <w:r>
              <w:t>La formación online comporta otras ventajas además de superar la conjunción espacio-temporal como, por ejemplo, la oportunidad de educar a más gente, o la posibilidad de disponer con una mayor amplitud de horarios lectivos. Sin embargo, estas derivaciones no se contemplan como las más importantes. La cuestión central es que estos cambios revierten en el enriquecimiento de la calidad del sistema educativo, al dotarlo de una cantidad ingente de contenidos interactivos, mucho más dinámicos, didácticos, efectivos, y en continua actualización.</w:t>
            </w:r>
          </w:p>
          <w:p>
            <w:pPr>
              <w:ind w:left="-284" w:right="-427"/>
              <w:jc w:val="both"/>
              <w:rPr>
                <w:rFonts/>
                <w:color w:val="262626" w:themeColor="text1" w:themeTint="D9"/>
              </w:rPr>
            </w:pPr>
            <w:r>
              <w:t>Euroinnova Businness School es una de las empresas que más ha apostado por los beneficios que tiene la educación online, y no solamente para los alumnos, sino que también para el resto de actores sociales implicados en el funcionamiento de los procesos de enseñanza.</w:t>
            </w:r>
          </w:p>
          <w:p>
            <w:pPr>
              <w:ind w:left="-284" w:right="-427"/>
              <w:jc w:val="both"/>
              <w:rPr>
                <w:rFonts/>
                <w:color w:val="262626" w:themeColor="text1" w:themeTint="D9"/>
              </w:rPr>
            </w:pPr>
            <w:r>
              <w:t>Euroinnova cuenta con una amplia oferta de Formación Online en la que prevalece la vertiente tecnológica, aunque los cursos se distribuyen por los diferentes sectores productivos en función de la capacidad de asimilación que el mercado permite. Esto quiere decir que, previamente, se hace un análisis sobre la situación general de cada uno de los sectores, a modo de imagen fotográfica, con el objetivo de identificar las áreas en las que se presenta una mayor demanda laboral pasando entonces, una vez analizada e interpretada la información, a confeccionar los programas educativos y cursos sobre esa base de conocimiento.</w:t>
            </w:r>
          </w:p>
          <w:p>
            <w:pPr>
              <w:ind w:left="-284" w:right="-427"/>
              <w:jc w:val="both"/>
              <w:rPr>
                <w:rFonts/>
                <w:color w:val="262626" w:themeColor="text1" w:themeTint="D9"/>
              </w:rPr>
            </w:pPr>
            <w:r>
              <w:t>Respecto a la vertiente de los empleados ocupados, Euroinnova dispone de Cursos para Trabajadores de manera gratuita, con la intención de lograr una formación y mejora continua de los perfiles competitivos. Además, los cursos essscan posibilitan orientar la carrera profesional al ámbito institucional.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https://www.notasdeprensa.es/la-formacion-online-sera-la-formacion-de-las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