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farmacéutica AstraZeneca usa el mundo virtual The Education District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multinacional farmacéutica AstraZeneca ha comenzado el despliegue interno del mundo virtual TED (The Education District) para usarlo como una herramienta de comunicación y formación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movimiento es una clara demostración del enfoque y la visión innovadora que tiene la compañía por posicionarse como un referente digital en el sector, apostando por la adopción de las nuevas tecnologías.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Education District es una tecnología de mundos virtuales donde los usuarios disponen de su propio avatar para hablar e interactuar con otras personas. La facilidad de uso, la interacción y la gamificación hacen de TED una herramienta extraordinaria para motivar a los empleados e impresionar a los clientes. Los trabajadores se reúnen en representaciones 3D de salas, aulas y auditorios pudiendo hablar y gesticular de forma muy parecida a la realidad. Pueden usar presentaciones, vídeos y todo tipo de elementos interactivos para compartir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al entorno multiusuario los trabajadores pueden realizar virtualmente formación basada en actividades colaborativas por grupos que solo serían posibles en entornos reales o de manera presencial. Esto permite desarrollar habilidades de comunicación, liderazgo, organización y empatía en un entorno totalmente gamificado y 100%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Implicar a los usuarios en estos entornos transmite un grado de innovación único. El espacio 3D les permite llevar a cabo reuniones y presentaciones de una forma espectacular y única.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mayor ventaja de TED es que está centrado en dispositivos móviles (no solo en Windows y MAC) siendo la única tecnología de su clase que consigue reunir a más de 100 usuarios en un solo escenario en un dispositivo tan antiguo como un iPad 2. En el caso de PCs y portátiles el número de usuarios sube a más de 200.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TED está siendo utilizado por colegios y universidades de todo el mundo y ahora da el salto a la gran empresa como una herramienta destinada a motivar a los empleados y conseguir que la formación sea algo divertido y deseable.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TEDThe Education District ha sido creado por Virtway, ingeniería con 15 años de experiencia en el mercado que ha trabajado para múltiples marcas internacionales. La tecnología es 100%  propia financiada por el grupo inversor sueco Virtway Invest.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AstraZenecaAstraZeneca es una compañía farmacéutica global e innovadora centrada en el descubrimiento, desarrollo y comercialización de medicamentos bajo prescripción médica, principalmente para el tratamiento de enfermedades cardiovasculares, metabólicas, respiratorias, inflamatorias, autoinmunes, oncológicas, infecciosas y neurológicas. AstraZeneca opera en más de 100 países y sus medicamentos innovadores son usados por millones de pacientes en todo el mundo. Para más información: http://www.astrazeneca.es/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ESINNC0154 – ABRIL 2016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 Antonio Tejedor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985207746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https://www.notasdeprensa.es/la-farmaceutica-astrazeneca-usa-el-mundo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Imágen y sonido E-Commerce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