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50830 el 13/04/2016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fabricación de palets bajo una normativa ISO restrictiva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Junto con el más ajustado precio de palets de madera, los fabricantes de estos elementos han de conocer y cumplir una buena cantidad de normativas marcadas por el organismo referente y competente, la Organización Internacional de Normalización, más conocida por sus siglas ISO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el más ajustado precio de palets de madera, los fabricantes de estos elementos han de conocer y cumplir una buena cantidad de normativas marcadas por el organismo referente y competente, la Organización Internacional de Normalización, más conocida por sus siglas 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entidad, de carácter internacional, está encargada de favorecer y promover la normalización en el mundo, de manera que algunos patrones de fabricación sean los mismos en cualquier lugar del planeta. Todo un 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la Organización Internacional de Normalización se encuentra en la ciudad suiza de Ginebra y engloba en su seno a una federación de organismos de más de 130 países que se encuentran adscritos a ella, sin ir más lejos, AENOR, la Agencia Española para la Normalización, pero también sus homólogas en Francia, Alemania y demás naciones.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asociaciones tienen como misión la de crear comités técnicos que se encarguen de la creación de normativas con un contenido mínimo, guías y herramientas concretas que permitan la simplificación, coordinación y unificación de los criterios de fabricación de distintos objetos, de manera que se puedan reducir al máximo los costes y aumentar la productividad. Por lo tanto, el precio de los palets de madera actualmente viene determinado en cierta parte por este reglamento 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 sí, hay que tener muy presente que los reglamentos de la ISO son meramente indicativos, para orientar, simplificar y coordinar, nunca vinculantes pese a que se sea un país miembro. Sirven principalmente para facilitar el comercio entre distintas naciones, así como el intercambio de información o la transferencia de investigaciones y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por ejemplo, en lo referente a los palets de madera existen algunas reglamentaciones ISO específicas, como por ejemplo la ISO 445 que rige aquellos elementos destinados a la manipulación de elementos. La ISO 3676, por su parte, se encargará de explicar toda relación sobre los tamaños y las dimensiones de estos elementos, mientras que la ISO 3394 es la norma elaborada para desarrollar las dimensiones de paquetes rectangulares rígidos.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 buen número más de normas asociadas a estos elementos y que influyen en el coste de los palets de madera, como la ISO 12776 que versa sobre los separadores, o la ISO 18613 que trata sobre la reparación de los palets de madera plana.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ha podido comprobar, las normativas mundiales que marca esta organización están orientadas únicamente a facilitar el comercio y las relaciones entre diferentes países, evitando así cualquier disturbio o problema durante las transacciones.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https://www.notasdeprensa.es/la-fabricacion-de-palets-bajo-una-normativa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