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27/09/2016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evolución creciente de la formación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podemos encontrar muchos y muy diversos cursos online adaptados al perfil profesional de cada alumno. Formación variada en diversos ámbitos y sectores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actual auge de las nuevas tecnologías, las formas de educación han ido evolucionando abriéndose paso a otras formas de formación, como la metodología e-learning, que ofrecen la oportunidad a cualquier interesado de formarse en cualquier sector, sin importar dónde se resida y completamente a su ritmo.</w:t>
            </w:r>
          </w:p>
          <w:p>
            <w:pPr>
              <w:ind w:left="-284" w:right="-427"/>
              <w:jc w:val="both"/>
              <w:rPr>
                <w:rFonts/>
                <w:color w:val="262626" w:themeColor="text1" w:themeTint="D9"/>
              </w:rPr>
            </w:pPr>
            <w:r>
              <w:t>La escuela de negocios de formación online y a distancia, Euroinnova Formación, fundada en el año 2000, ha experimentado un gran crecimiento. El éxito de este crecimiento se basa en la continua mejora de sus procesos, calidad de la formación que presta, y en la experiencia de su equipo de especialistas y tutores, que hacen posible ofrecer alternativas formativas de calidad al alcance de cualquier persona.</w:t>
            </w:r>
          </w:p>
          <w:p>
            <w:pPr>
              <w:ind w:left="-284" w:right="-427"/>
              <w:jc w:val="both"/>
              <w:rPr>
                <w:rFonts/>
                <w:color w:val="262626" w:themeColor="text1" w:themeTint="D9"/>
              </w:rPr>
            </w:pPr>
            <w:r>
              <w:t>A través de la web corporativa de Euroinnova Business School, se puede encontrar un amplio abanico de posibilidades formativas en cualquier sector profesional. Al realizar uno de estos cursos, el alumno tiene a su disposición un tutor especializado que le guiará en todo momento en su formación y le resolverá todas las dudas que le puedan surgir durante su proceso formativo. Además, el alumno recibirá todos los materiales formativos en su domicilio, de manera que facilitará el estudio del temario desde casa o lugar que desee, realizando el curso completamente a su ritmo.</w:t>
            </w:r>
          </w:p>
          <w:p>
            <w:pPr>
              <w:ind w:left="-284" w:right="-427"/>
              <w:jc w:val="both"/>
              <w:rPr>
                <w:rFonts/>
                <w:color w:val="262626" w:themeColor="text1" w:themeTint="D9"/>
              </w:rPr>
            </w:pPr>
            <w:r>
              <w:t>Por otro lado, son muy solicitados actualmente, el master pedagogía musical o incluso el master en neuropsicología online, que prepara para conocer las principales manifestaciones de la psicopatología infantil y los métodos de evaluación, diagnóstico y tratamiento que, desde la psicología, se utilizan para conocer el ámbito de actuación, la población objetivo y los principales modelos teóricos en atención temprana para aprender a diagnosticar a los niños con altas capacidades.</w:t>
            </w:r>
          </w:p>
          <w:p>
            <w:pPr>
              <w:ind w:left="-284" w:right="-427"/>
              <w:jc w:val="both"/>
              <w:rPr>
                <w:rFonts/>
                <w:color w:val="262626" w:themeColor="text1" w:themeTint="D9"/>
              </w:rPr>
            </w:pPr>
            <w:r>
              <w:t>Con Euroinnova cualquier persona, estudiante o trabajador tiene a su alcance mejorar su formación profesional en cualquier sector. Además, gracias a diferentes convenios con universidades como el de la Universidad Camilo Jose Cela, hacen posible obtener certificaciones universitarias con créditos ECTS baremables en oposiciones y bolsas de trabajo.</w:t>
            </w:r>
          </w:p>
          <w:p>
            <w:pPr>
              <w:ind w:left="-284" w:right="-427"/>
              <w:jc w:val="both"/>
              <w:rPr>
                <w:rFonts/>
                <w:color w:val="262626" w:themeColor="text1" w:themeTint="D9"/>
              </w:rPr>
            </w:pPr>
            <w:r>
              <w:t>Si tienes interés en mejorar, renovar o adquirir nuevos conocimientos, o necesitas formarte profesionalmente para acceder al mercado laboral, no pierdas la oportunidad que te ofrecen los cursos online y másteres a distancia de Euroinnova 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Fernández Cremades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958 050 200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https://www.notasdeprensa.es/la-evolucion-creciente-de-la-formacion-online_1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