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Santander, Cantanbria el 19/01/2016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CIC Consulting obtiene el sello 'Pyme Innovadora' del Ministerio de Economía y competitividad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CIC comienza el 2016 con un nuevo sello, 'Pyme Innovadora'. La Dirección General de Innovación y Competitividad del Ministerio de Economía y Competitividad (MINECO) concedió a CIC el sello de la pequeña y mediana empresa (pyme) innovadora. Este sello confirma la calidad de los servicios ofrecidos por CIC Consulting Informático en gestión integral de la innovación para sus clientes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 empresa CIC Consulting, con más de 25 años en el sector, dedicada a la ingeniería y al desarrollo de proyectos de informática y comunicaciones, ha sido reconocida con el sello ‘Pyme Innovadora’. El sello fue creado y regulado por el Ministerio de Economía y Competitividad, en virtud de la Orden ECC/1087/2015, de 5 de junio, al objeto de favorecer la I+D+i en nuestro país.</w:t>
            </w:r>
          </w:p>
          <w:p>
            <w:pPr>
              <w:ind w:left="-284" w:right="-427"/>
              <w:jc w:val="both"/>
              <w:rPr>
                <w:rFonts/>
                <w:color w:val="262626" w:themeColor="text1" w:themeTint="D9"/>
              </w:rPr>
            </w:pPr>
            <w:r>
              <w:t>	Este reconocimiento del Ministerio al esfuerzo firme y constante de la empresa en el área de I+D+i., es resultado de varios proyectos innovadores que CIC ha llevado a cabo en los últimos años, como el Proyecto Industrial Data Box Services, entre otros.</w:t>
            </w:r>
          </w:p>
          <w:p>
            <w:pPr>
              <w:ind w:left="-284" w:right="-427"/>
              <w:jc w:val="both"/>
              <w:rPr>
                <w:rFonts/>
                <w:color w:val="262626" w:themeColor="text1" w:themeTint="D9"/>
              </w:rPr>
            </w:pPr>
            <w:r>
              <w:t>	El sistema IDbox es un conjunto organizado de componentes software que facilita la supervisión de cualquier tipo de operación. El sistema es capaz de recopilar información de diferentes sistemas en tiempo real, para procesarla y analizarla, de modo que el operador dispondrá de información estructurada, homogénea e integrada que facilita la creación de un escenario idóneo para la toma de decisiones. Gracias a este proyecto se ha conseguido potenciar la expansión del producto, mejorar las capacidades y ampliar sus funcionalidades (arquitectura de información, sinópticos, sistemas de cálculo, multilenguaje, drivers de captura de información). Este proyectó contó con el apoyo del Centro para el Desarrollo Tecnológico Industrial (CDTI).</w:t>
            </w:r>
          </w:p>
          <w:p>
            <w:pPr>
              <w:ind w:left="-284" w:right="-427"/>
              <w:jc w:val="both"/>
              <w:rPr>
                <w:rFonts/>
                <w:color w:val="262626" w:themeColor="text1" w:themeTint="D9"/>
              </w:rPr>
            </w:pPr>
            <w:r>
              <w:t>	Innovación, I+D+i y calidad al servicio del cliente	CIC sabe perfectamente que la innovación permanente es la única forma de ser competitivos, por eso, dedica el 15% de sus recursos al desarrollo de servicios y proyectos de I+D+i, esto les permite ofrecer soluciones innovadoras que suponen una ventaja competitiva para sus clientes.</w:t>
            </w:r>
          </w:p>
          <w:p>
            <w:pPr>
              <w:ind w:left="-284" w:right="-427"/>
              <w:jc w:val="both"/>
              <w:rPr>
                <w:rFonts/>
                <w:color w:val="262626" w:themeColor="text1" w:themeTint="D9"/>
              </w:rPr>
            </w:pPr>
            <w:r>
              <w:t>	Este reconocimiento representa una recompensa al trabajo realizado en las líneas marcadas por la compañía en los ámbitos de innovación y afianza a CIC  como una marca asociada a la innovación. Este tipo de iniciativas facilita al Ministerio de Economía y Competitividad seguir impulsando proyectos de I+D+i que favorezcan la competitividad y el desarrollo futuro de las empresas.</w:t>
            </w:r>
          </w:p>
          <w:p>
            <w:pPr>
              <w:ind w:left="-284" w:right="-427"/>
              <w:jc w:val="both"/>
              <w:rPr>
                <w:rFonts/>
                <w:color w:val="262626" w:themeColor="text1" w:themeTint="D9"/>
              </w:rPr>
            </w:pPr>
            <w:r>
              <w:t>	Con la obtención del sello PYME Innovadora, CIC Consulting Informático pasa a formar parte del pequeño grupo de empresas innovadoras españolas gracias a su naturaleza innovadora y a su participación con numerosos proyectos de convocatorias públicas de investigación en los últimos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CIC Consulting Informático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942 269 017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https://www.notasdeprensa.es/la-empresa-cic-consulting-obtiene-el-sello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Aragón Logística Software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