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14/10/2019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construcción industrializada reduce los consumos de agua y energía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Andece ha elaborado un manifiesto de apoyo a la edificación industrializada y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ANDECE, Asociación Nacional de la Industria del Prefabricado de Hormigón ha presentado un Manifiesto de apoyo a la Edificación Industrializada y Sostenible coincidiendo con la primera edición del Congreso sobre Construcción Industrializada, celebrado el pasado día 10 de octubre en Madrid.</w:t>
            </w:r>
          </w:p>
          <w:p>
            <w:pPr>
              <w:ind w:left="-284" w:right="-427"/>
              <w:jc w:val="both"/>
              <w:rPr>
                <w:rFonts/>
                <w:color w:val="262626" w:themeColor="text1" w:themeTint="D9"/>
              </w:rPr>
            </w:pPr>
            <w:r>
              <w:t>Desde ANDECE se apunta que la recuperación de la edificación lleva asociada avances y novedades y la industrialización, sin duda, se marca como una de las tendencias más relevantes. Son muchas las tareas constructivas con respecto del total que se anticipan a la obra en sí y se llevan a cabo en un taller o una planta industrial en un entorno mucho más automatizado y controlado.</w:t>
            </w:r>
          </w:p>
          <w:p>
            <w:pPr>
              <w:ind w:left="-284" w:right="-427"/>
              <w:jc w:val="both"/>
              <w:rPr>
                <w:rFonts/>
                <w:color w:val="262626" w:themeColor="text1" w:themeTint="D9"/>
              </w:rPr>
            </w:pPr>
            <w:r>
              <w:t>La construcción industrializada ofrece una ventaja comparativa frente a la convencional en cuanto a reutilización de materiales, acorta los plazos de ejecución y reduce los consumos de agua y energía, además de minimizar impactos acústicos, menor suciedad y reducción de transportes. Se trata, por tanto, según destaca ANDECE en su Manifiesto de una ventaja medioambiental y de calidad.</w:t>
            </w:r>
          </w:p>
          <w:p>
            <w:pPr>
              <w:ind w:left="-284" w:right="-427"/>
              <w:jc w:val="both"/>
              <w:rPr>
                <w:rFonts/>
                <w:color w:val="262626" w:themeColor="text1" w:themeTint="D9"/>
              </w:rPr>
            </w:pPr>
            <w:r>
              <w:t>Cuando estos procesos constructivos cuentan con el hormigón prefabricado se consiguen espacios más confortables, duraderos y que requieren menos reparaciones, según los estudios aportados desde ANDECE. Al tiempo que se advierte que con la modernización y asimilación de estos procesos constructivos se facilita el acceso de la mujer a un sector en el que su presencia actual no rebasa el 9% y fundamentalmente localizado en puestos directivos.</w:t>
            </w:r>
          </w:p>
          <w:p>
            <w:pPr>
              <w:ind w:left="-284" w:right="-427"/>
              <w:jc w:val="both"/>
              <w:rPr>
                <w:rFonts/>
                <w:color w:val="262626" w:themeColor="text1" w:themeTint="D9"/>
              </w:rPr>
            </w:pPr>
            <w:r>
              <w:t>Mejor conciliación al trabajar en turnos organizados y no sujetos a plazos o inestabilidad climatológica o la posibilidad de contar con mayor orden y limpieza, redundan en la mejora de la seguridad laboral. Solo la opción de muro industrializado ya presenta un 50% más de seguridad.</w:t>
            </w:r>
          </w:p>
          <w:p>
            <w:pPr>
              <w:ind w:left="-284" w:right="-427"/>
              <w:jc w:val="both"/>
              <w:rPr>
                <w:rFonts/>
                <w:color w:val="262626" w:themeColor="text1" w:themeTint="D9"/>
              </w:rPr>
            </w:pPr>
            <w:r>
              <w:t>Apoyo del tejido local ya que los materiales se producen independientemente de donde esté la demanda o la digitalización, a través de programas BIM, resumen las bondades de este nuevo modelo de construcción industrializada.</w:t>
            </w:r>
          </w:p>
          <w:p>
            <w:pPr>
              <w:ind w:left="-284" w:right="-427"/>
              <w:jc w:val="both"/>
              <w:rPr>
                <w:rFonts/>
                <w:color w:val="262626" w:themeColor="text1" w:themeTint="D9"/>
              </w:rPr>
            </w:pPr>
            <w:r>
              <w:t>Sobre ANDECEANDECE está integrada por las empresas más dinámicas de la industria del prefabricado de hormigón en España, con una producción que supera el 70% del volumen de negocio del sector industrial. Las empresas asociadas son las protagonistas del desarrollo de los Prefabricados de Hormigón en España y, por tanto, de la Construcción Industrializada, ya que vienen acometiendo importantes procesos de modernización de sus instalaciones e incorporando constantemente maquinaria de fabricación de última generación.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https://www.notasdeprensa.es/la-construccion-industrializada-reduce-los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