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carrera de colores Holi Run vuelve a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pasada reunió a 14.000 personas en las inmediaciones del Carpena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Holi Run volverá a llenar las calles de Málaga de alegría y color. A las 11 de la mañana se dará la salida desde el aparcamiento del palacio de deportes José María Martín Carpena. Los participantes serán coloreados de la cabeza a los pies con toneladas de polvo de colores proveniente de la India. En la pasado edición participaron 14.000 personas en esta fiesta del color, donde se emplearán toneladas de polvo de colores.</w:t>
            </w:r>
          </w:p>
          <w:p>
            <w:pPr>
              <w:ind w:left="-284" w:right="-427"/>
              <w:jc w:val="both"/>
              <w:rPr>
                <w:rFonts/>
                <w:color w:val="262626" w:themeColor="text1" w:themeTint="D9"/>
              </w:rPr>
            </w:pPr>
            <w:r>
              <w:t>Los holi runners tendrán la oportunidad de disfrutar de un recorrido de 5 kilómetros, durante los que se les lanzará polvo de colores desde las cinco estaciones Holi Blitz, señaladas por arcos de un color diverso en cada una de ellas.</w:t>
            </w:r>
          </w:p>
          <w:p>
            <w:pPr>
              <w:ind w:left="-284" w:right="-427"/>
              <w:jc w:val="both"/>
              <w:rPr>
                <w:rFonts/>
                <w:color w:val="262626" w:themeColor="text1" w:themeTint="D9"/>
              </w:rPr>
            </w:pPr>
            <w:r>
              <w:t>Al finalizar el trazado los asistentes llegarán a la zona de la experiencia Coca-Cola, donde podrán disfrutar de refrescos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Run, www.holirun.es. Los 1.000 primeros inscritos disfrutarán de precio promo. El precio promo de las inscripciones es:</w:t>
            </w:r>
          </w:p>
          <w:p>
            <w:pPr>
              <w:ind w:left="-284" w:right="-427"/>
              <w:jc w:val="both"/>
              <w:rPr>
                <w:rFonts/>
                <w:color w:val="262626" w:themeColor="text1" w:themeTint="D9"/>
              </w:rPr>
            </w:pPr>
            <w:r>
              <w:t>Individual 15€ (a partir de 13 años);</w:t>
            </w:r>
          </w:p>
          <w:p>
            <w:pPr>
              <w:ind w:left="-284" w:right="-427"/>
              <w:jc w:val="both"/>
              <w:rPr>
                <w:rFonts/>
                <w:color w:val="262626" w:themeColor="text1" w:themeTint="D9"/>
              </w:rPr>
            </w:pPr>
            <w:r>
              <w:t>Grupos (a partir de 4 personas) 14€ por persona;</w:t>
            </w:r>
          </w:p>
          <w:p>
            <w:pPr>
              <w:ind w:left="-284" w:right="-427"/>
              <w:jc w:val="both"/>
              <w:rPr>
                <w:rFonts/>
                <w:color w:val="262626" w:themeColor="text1" w:themeTint="D9"/>
              </w:rPr>
            </w:pPr>
            <w:r>
              <w:t>Infantil (entre 8 y 12 años) 13€;</w:t>
            </w:r>
          </w:p>
          <w:p>
            <w:pPr>
              <w:ind w:left="-284" w:right="-427"/>
              <w:jc w:val="both"/>
              <w:rPr>
                <w:rFonts/>
                <w:color w:val="262626" w:themeColor="text1" w:themeTint="D9"/>
              </w:rPr>
            </w:pPr>
            <w:r>
              <w:t>Menores de 7 años 1€ (solo reciben dorsal);</w:t>
            </w:r>
          </w:p>
          <w:p>
            <w:pPr>
              <w:ind w:left="-284" w:right="-427"/>
              <w:jc w:val="both"/>
              <w:rPr>
                <w:rFonts/>
                <w:color w:val="262626" w:themeColor="text1" w:themeTint="D9"/>
              </w:rPr>
            </w:pPr>
            <w:r>
              <w:t>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La Holi Run Málaga 2nd Edition cuenta con Coca-Cola como patrocinador principal, Ayuntamiento de Málaga como colaborador, la organización de A38 Servicios Plenos, Cadena COPE como media-partner, 20minutos como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https://www.notasdeprensa.es/la-carrera-de-colores-holi-run-vuelve-a-malaga_1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