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cantidad de efectivo de las familias españolas llega a los números más bajos desde 2005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aumento del gasto no es proporcional al de la renta, lo que hace que la economía familiar en metálico se resienta, por lo que es frecuente recurrir a pagos telemáticos o, en épocas como la cuesta de enero, a microcréditos para resolver este descompás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publicados por el Banco de España en el mes de enero mostraban que las familias españolas poseían 72.940 millones de euros en metálico a finales del pasado septiembre, lo que supone la cifra más baja de metálico desde 2005. Esta situación se debe a que la recuperación económica, posible y visible gracias a un auge del consumo, no tiene el mismo ritmo que el crecimiento de la renta de las familias. Ello explica la disminución de los ahorros en efectivo de las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resumen, comparándolo con el pasado año, revela que el dinero en metálico de los hogares españoles es un 5,7% menor que el que se acumulaba a finales de 2014. Pero ello no significa, necesariamente, que la economía de estas familias sea más baja, ya que la riqueza neta –es decir, la diferencia entre los activos financieros y las deudas mantenidas- creció un 0,97% en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datos de la misma entidad, las deudas de las familias españolas llevan 15 meses descendiendo. Pero hay épocas más sensibles que otras en lo referente a la economía familiar: a principios de año, durante la llamada cuesta de enero, la renta de los hogares se resiente debido al aumento de gasto –ya sea en metálico o mediante pagos telemáticos- que suponen las fiestas navideñas.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Precisamente por ello,  y por tratarse de una época del año aislada y con unas condiciones excepcionales en muchos casos, una gran cantidad de hogares recurren a la opción de realizar pagos con tarjeta de crédito o dispositivos móviles para solucionar estos problemas de liquidez. Y también son muchos los que piensan en los microcréditos, como manera de obtener pequeñas cantidades de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estas situaciones de emergencia no deben ir de la mano de una decisión tomada a contrarreloj. Solicitar un microcrédito es una buena opción para evitar establecer una deuda con una entidad bancaria, pero requiere precaución y reflexión.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lo señalan desde SolCredito, una compañía que ofrece garantía de seguridad y de adaptación a cada cliente ya que, al tratarse de corredores, no prestan el dinero directamente, sino que actúan como un comparador de hasta 20 plataformas de crédito personal y escogen aquella opción que más se adecua a cada usuario.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Rasmus Vooglaid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https://www.notasdeprensa.es/la-cantidad-de-efectivo-de-las-familias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