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Klüber Lubrication sorprendió al visitante de la BIEMH 2016 con sus últimos desarrollos de alto rendimiento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otas la grasa biodegradable multipropósito para rodamientos y cojinetes lisos Klüberbio BM 32 142 ofrece un excelente rendimiento a altas temperaturas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Klüber Lubrication,  líder mundial en la fabricación de lubricantes especiales, sorprendió al visitante de la BIEMH 2016 con sus nuevos desarrollos para alto rendimiento en la lubricación, mostrándole cómo aumentar la productividad, reducir los costes de mantenimiento o mejorar la eficiencia energética. Ello es posible gracias al análisis de los diferentes componentes donde interviene el lubricante y la elaboración de las correspondientes propuestas de ahorro de costes.</w:t>
            </w:r>
          </w:p>
          <w:p>
            <w:pPr>
              <w:ind w:left="-284" w:right="-427"/>
              <w:jc w:val="both"/>
              <w:rPr>
                <w:rFonts/>
                <w:color w:val="262626" w:themeColor="text1" w:themeTint="D9"/>
              </w:rPr>
            </w:pPr>
            <w:r>
              <w:t>El trabajo conjunto con el cliente en la optimización y eficiencia en algunos de los servicios destacados de Klüber Lubrication, tales como la documentación de los puntos de engrase y gestión de las tareas de lubricación, formación del personal de mantenimiento y estudios para la reducción del consumo energético, fueron algunos de los temas que se pudieron consultar con sus expertos en lubricación en este salón. Asimismo, su personal también pudo informar al visitante de sus novedades en productos y servicios más destacados. Para el desarrollo de los mismos, Klüber Lubrication dispone de una experiencia de más de 80 años y más de 150 expertos, que trabajan en la investigación y el desarrollo, control de calidad, así como en el departamento de ensayos de su laboratorio, único en el sector. Tres de sus últimos y más recientes desarrollos en este sentido que se pudieron ver en su stand fueron:</w:t>
            </w:r>
          </w:p>
          <w:p>
            <w:pPr>
              <w:ind w:left="-284" w:right="-427"/>
              <w:jc w:val="both"/>
              <w:rPr>
                <w:rFonts/>
                <w:color w:val="262626" w:themeColor="text1" w:themeTint="D9"/>
              </w:rPr>
            </w:pPr>
            <w:r>
              <w:t>Klübersynth HBE 94-401.  Grasa sintética para la lubricación de larga duración y cargas extremas. En su utilización, este producto aporta un importante valor añadido, dado que ofrece una mayor vida útil de los componentes con su excelente protección contra el desgaste, la corrosión y la resistencia al agua, además de una considerable reducción de los costes de mantenimiento.</w:t>
            </w:r>
          </w:p>
          <w:p>
            <w:pPr>
              <w:ind w:left="-284" w:right="-427"/>
              <w:jc w:val="both"/>
              <w:rPr>
                <w:rFonts/>
                <w:color w:val="262626" w:themeColor="text1" w:themeTint="D9"/>
              </w:rPr>
            </w:pPr>
            <w:r>
              <w:t>Klüberpaste HS 91-21.  Pasta de elevada pureza para atornilladuras sometidas a elevadas temperaturas. Entre sus ventajas: montaje fiable de tornillos con materiales y dimensiones diferentes, gracias a precargas de montaje constantes; alojamiento fácil de tornillos, incluso cuando estén expuestos al calor durante un largo periodo de tiempo. Y alto grado de pureza, ya que la pasta está prácticamente exenta de cloro, fluor y azufre, minimizando así el impacto sobre los tornillos.</w:t>
            </w:r>
          </w:p>
          <w:p>
            <w:pPr>
              <w:ind w:left="-284" w:right="-427"/>
              <w:jc w:val="both"/>
              <w:rPr>
                <w:rFonts/>
                <w:color w:val="262626" w:themeColor="text1" w:themeTint="D9"/>
              </w:rPr>
            </w:pPr>
            <w:r>
              <w:t>Klüberbio BM 32-142. Grasa lubricante ecológica para usos múltiples en rodamientos y cojinetes lisos. Sus beneficios: cumple con las exigencias “Environmentally Acceptable Lubricant”, según la definición del Apéndice A del 2013 Vessel General Permit; excelente comportamiento en servicio con temperatura ambiente muy baja, mayor vida útil de los componentes y mínimo desgaste debido a sus aditivos especiales. Por último, intervalos de mantenimiento prolongados, gracias a la buena capacidad de carga y buena resistencia al desgaste y a la corrosión.</w:t>
            </w:r>
          </w:p>
          <w:p>
            <w:pPr>
              <w:ind w:left="-284" w:right="-427"/>
              <w:jc w:val="both"/>
              <w:rPr>
                <w:rFonts/>
                <w:color w:val="262626" w:themeColor="text1" w:themeTint="D9"/>
              </w:rPr>
            </w:pPr>
            <w:r>
              <w:t>Otros protagonistas del evento fueron: Klüberspeed BF 72-22, la nueva generación de grasas para rodamientos de husillo y engranajes expuestos a altas velocidades. Los “dosificadores inteligentes” Klübermatic para simplificar la exacta dosificación de lubricante en las instalaciones y equipos del cliente, que proporcionan una  lubricación y un funcionamiento fiable, limpio y preciso a largo plazo.</w:t>
            </w:r>
          </w:p>
          <w:p>
            <w:pPr>
              <w:ind w:left="-284" w:right="-427"/>
              <w:jc w:val="both"/>
              <w:rPr>
                <w:rFonts/>
                <w:color w:val="262626" w:themeColor="text1" w:themeTint="D9"/>
              </w:rPr>
            </w:pPr>
            <w:r>
              <w:t>Por último, pero no menos importante, KlüberEfficiencySupport, el programa completo de servicios de Klüber Lubrication, personalizable de acuerdo con los requerimientos específicos del cliente. KlüberEfficiencySupport es un programa muy flexible que puede satisfacer las necesidades específicas de los clientes y apoyar sus objetivos de negocio. Esto permite ofrecer muchas soluciones de valor añadido, pudiéndose medir continuamente el rendimiento de las soluciones, tanto desde el punto de vista técnico como económico.</w:t>
            </w:r>
          </w:p>
          <w:p>
            <w:pPr>
              <w:ind w:left="-284" w:right="-427"/>
              <w:jc w:val="both"/>
              <w:rPr>
                <w:rFonts/>
                <w:color w:val="262626" w:themeColor="text1" w:themeTint="D9"/>
              </w:rPr>
            </w:pPr>
            <w:r>
              <w:t>Acerca de Klüber LubricationKlüber Lubrication es uno de los mayores líderes mundiales en la fabricación de lubricantes especiales, ofreciendo soluciones tribológicas de altas prestaciones a prácticamente todos los sectores  industriales con una contrastada presencia en los principales mercados internacionales. La mayoría de sus productos se desarrollan y fabrican a medida, de acuerdo incluso en algunos casos siguiendo los requisitos específicos del cliente. En sus más de 80 años de vida, Klüber Lubrication ha proporcionado al mercado lubricantes de alta calidad, consultoría exhaustiva y amplios servicios, adquiriendo una excelente reputación. La compañía cuenta con las más prestigiosas y habituales certificaciones industriales, contando para ello  con un amplio banco de ensayos únicos en su género, (con más de 130 tribómetros)  para probar sus lubricantes especiales.</w:t>
            </w:r>
          </w:p>
          <w:p>
            <w:pPr>
              <w:ind w:left="-284" w:right="-427"/>
              <w:jc w:val="both"/>
              <w:rPr>
                <w:rFonts/>
                <w:color w:val="262626" w:themeColor="text1" w:themeTint="D9"/>
              </w:rPr>
            </w:pPr>
            <w:r>
              <w:t>Creada en 1929 en Munich, como una empresa de venta al menor de productos petrolíferos, Klüber Lubrication forma hoy en día parte de la Freudenberg Chemical Specialities SE  and  Co. KG, una unidad de negocio del Grupo Freudenberg (Weinheim, Alemania). Klüber Lubrication cuenta aproximadamente con 2.000 empleados en más de 30 países.</w:t>
            </w:r>
          </w:p>
          <w:p>
            <w:pPr>
              <w:ind w:left="-284" w:right="-427"/>
              <w:jc w:val="both"/>
              <w:rPr>
                <w:rFonts/>
                <w:color w:val="262626" w:themeColor="text1" w:themeTint="D9"/>
              </w:rPr>
            </w:pPr>
            <w:r>
              <w:t>En España, Klüber Lubrication Ibérica  dispone de una de las principales plantas de producción a nivel mundial, oficinas y almacén en Parets del Vallés (Barcelona). Su amplia red técnico-comercial distribuida por todo el territorio le permite aportar un adecuado valor y asistencia a todos los clientes. Su plantilla está compuesta por un total de 110 trabajadores.</w:t>
            </w:r>
          </w:p>
          <w:p>
            <w:pPr>
              <w:ind w:left="-284" w:right="-427"/>
              <w:jc w:val="both"/>
              <w:rPr>
                <w:rFonts/>
                <w:color w:val="262626" w:themeColor="text1" w:themeTint="D9"/>
              </w:rPr>
            </w:pPr>
            <w:r>
              <w:t>Para más información, haga click aquí http://www.klueber.com</w:t>
            </w:r>
          </w:p>
          <w:p>
            <w:pPr>
              <w:ind w:left="-284" w:right="-427"/>
              <w:jc w:val="both"/>
              <w:rPr>
                <w:rFonts/>
                <w:color w:val="262626" w:themeColor="text1" w:themeTint="D9"/>
              </w:rPr>
            </w:pPr>
            <w:r>
              <w:t>Sobre Freudenberg Chemical SpecialitiesFreudenberg Chemical Specialities Munich fue fundada en 2004 como un nuevo grupo de negocio dentro del Grupo Freudenberg (Weinheim, Alemania), una compañía familiar de tecnología diversa, con una historia de más de 160 años. Freudenberg Chemical Specialities tiene una organización ágil, orientada hacia el mercado, con consejo de administración y funciones corporativas. Su objetivo es promover el potencial de innovación en su ámbito de actividades y ampliar el liderazgo en el mercado mundial en lubricantes especiales y agentes desmoldeantes. El grupo de negocio incluye cinco divisiones ampliamente independientes, activas en más de 50 países: Klüber Lubrication, Chem-Trend, SurTec, Capol y OKS.</w:t>
            </w:r>
          </w:p>
          <w:p>
            <w:pPr>
              <w:ind w:left="-284" w:right="-427"/>
              <w:jc w:val="both"/>
              <w:rPr>
                <w:rFonts/>
                <w:color w:val="262626" w:themeColor="text1" w:themeTint="D9"/>
              </w:rPr>
            </w:pPr>
            <w:r>
              <w:t>Nota: si desea más información sobre esta nota de prensa de Klüber Lubrication, puede ponerse en contacto con Mar Borque  and  Asociados Tel.: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https://www.notasdeprensa.es/kluber-lubrication-sorprendio-al-visitante-de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