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Kia Motors Iberia logra la tercera posición en el canal de particulares en enero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Kia cierra el mes de enero con 3.439 unidades vendidas, un 54% más que en enero 2015 y cuatro veces más que el incremento experimentado por el mercado | En el canal de particulares, Kia logra situarse como la tercera marca más importante en ventas a privado con una cuota del 7,6%  | El Kia más vendido en España en enero ha sido el todocamino Sportage con 1.229 matriculaciones y una cuota de mercado del 10,5%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Kia Motors Iberia inicia 2016 con cifras muy positivas: incrementa en enero un 54% sus matriculaciones, lo que supone un aumento muy superior al experimentado por el mercado español (+12%). En total han sido 3.439 las unidades matriculadas por la marca coreana el pasado mes de enero en nuestro país, alcanzando así una penetración de mercado del 4,7 % lo que supone una subida de 1,3 puntos respecto al mismo periodo del año anterior.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importante mercado de particulares, Kia continúa con unos resultados muy positivos alcanzando una mejora del 47,3% respecto a enero de 2015. Las 2.895 unidades matriculadas por Kia en este canal elevan la cuota de mercado al 7,5% y situan a Kia como la tercera marca más importante en ventas a privado.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Ventas por modelo	En el mes de enero el Kia más vendido en España ha sido el todocamino Sportage con 1.229 matriculaciones y ocupa el segundo puesto por volumen de matriculaciones en el segmento C-SUV. Por modelos, el Kia Carens con 436 matriculaciones y una penetración del 15,7% en el mes de enero se sitúa como líder del canal de particulares en el segmento de monovolúmenes compactos.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Kia Motors 	Kia Motors Corporation (www.kia.com) – fabricante de vehículos de calidad para jóvenes de edad o de corazón – fue fundada en 1944 y es el fabricante de vehículos motorizados más antiguo de Corea. Más de 3 millones de vehículos Kia se producen anualmente en 10 plantas de fabricación y montaje de cinco países, que después son vendidos y mantenidos a través de una red de distribuidores y concesionarios que cubre alrededor de 180 países. Kia tiene hoy más de 49.000 empleados en todo el mundo y unos ingresos anuales de 45 mil millones de dólares. Es el principal patrocinador del Open de Australia y socio automovilístico de la FIFA – el órgano de gobierno de la Copa Mundial de la FIFA™. El lema de marca de Kia Motors Corporation – “The Power to Surprise” – representa el compromiso global de la empresa a las mayores expectativas de los clientes por la innovación continua.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Contacto	Ignacio Villegas	Responsable de Prensa	+34 91 579 64 66	prensa@kia.es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https://www.notasdeprensa.es/kia-motors-iberia-logra-la-tercera-posicion-en_1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