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iSalud.com factura más de 82 millones de euros en primas en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comparador de seguros cierra el año con un 30% más de primas con respecto a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iSalud.com, el comparador de seguros líder en España, ha facturado más de 82 millones de euros durante el último año, un 30% más que en 2018. Una cifra que confirma que, desde su lanzamiento hace 10 años, iSalud.com se ha posicionado como una de las startups consolidadas del mercado digital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comparador de seguros líder de España también ha aumentado su cartera de clientes en el último año un 32%, superando los 144.000. El carácter 100% digital de iSalud.com, que permite a sus clientes contratar su seguro de salud de forma completamente online, ha sido clave en el crecimiento exponencial de la compañía, que espera que continúe por esta senda este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datos reafirman el buen momento que atraviesa el comparador de seguros de salud, que ha pasado de tener 4 personas en plantilla en su primer año a cerrar 2019 con 200 empleados, entre los que se encuentran los 110 profesionales que actúan como fuerza de ventas especializada en el sector de los seguros médicos.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 2020: 100 millones euros en primas y 175.000 clientesDurante 2019, más de 15 millones de personas han visitado la web de iSalud.com, donde han realizado casi dos millones y medios de comparativas, lo que ha permitido al comparador consolidarse como la marca líder en asesoramiento y venta de seguros médicos.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 Castells y José López fundaron iSalud.com en 2010 con el objetivo de ser líderes en comparación y distribución de seguros médicos en España y, tras las cifras alcanzadas el último año, aseguran estar “muy orgullosos de poder celebrar nuestro décimo aniversario con estas cifras y de haber convertido a iSalud.com en la marca líder en venta de seguros médicos a través del canal digital. Nuestro objetivo en el año de nuestro décimo aniversario es mejorar aún más estos datos”.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objetivo de iSalud.com para 2020 es seguir creciendo y cerrar el año con una facturación de 100 millones de euros en primas, lo que representa un incremento superior al 20%. En cuanto a su cartera de clientes, el comparador prevé un crecimiento del 21%, hasta alcanzar los 175.000.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 años de historiaNacida en 2010, iSalud.com ha tenido un crecimiento constante durante este tiempo gracias a su propuesta de valor: ser responsable de todo el proceso con el cliente dentro de un entorno 100% digital. En este sentido, su app ha logrado medio millón de descargas y tiene más de 100.000 usuarios activos al mes a quiénes sus especialistas han resuelto más de 150.00 consultas en su chat médico 24/7, que cuenta con especialistas como: pediatras, psicólogos, ginecólogos, dermatólogos, cardiólogos, oftalmólogos, sexólogos, nutricionistas, entrenadores personales y medicina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 actualidad, el comparador, cuyo 60% fue adquirido por el grupo CNP y valorada en 55 millones de euros en 2017, trabaja con las principales compañías aseguradoras de España entre las que se encuentran: Adeslas, Sanitas, Asisa, Mapfre, Fiatc, DKV, Asefa, Axa, Caser y Cigna.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iSalud.com colabora con numerosas empresas españolas, especialmente de carácter digital, como Bnext, Nomo, Credimarket, Rankia o Arbor, en el sector Fintech; Rastreator, Kelisto o Avant2 del sector Insurtech, o Woom, Zensei o Dir del sector Lifestyle.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liderazgo del modelo de iSalud.com en clientes particulares, basado en tecnología, innovación en experiencia de usuario y los valores añadidos del ehealth, se ha traspasado al negocio corporate, dirigido a clientes empresariales. Esto le ha permitido gestionar colectivos de seguros médicos para grandes y medianas empresas, mejorando las coberturas asistenciales, las primas de contratación, el ratio de absentismo laboral, la adhesión y la satisfacción por parte del empleado, simplificando la gestión y la administración para las más de 400 empresas (Glovo, Quirón, Hays, Lidl, Asepeyo, Nivea o Edenred, ente otros) que han elegido al comparador como broker.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608171536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https://www.notasdeprensa.es/isalud-com-factura-mas-de-82-millones-de-euros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