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Irideon coordina proyecto financiado por la Unión Europea para mejorar la salud de las abejas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las pérdidas de colmenares de abejas siguen preocupando a los apicultores, grupos ecologistas, legisladores y ciudadanos, un nuevo proyecto pretende abordar este problema a través de la tecnología y la información. El proyecto Internet of Bees (IoBee) es una iniciativa financiada por la Comisión Europea cuyo objetivo es lograr avances sin precedentes para mejorar la salud de las abejas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aplicación del Internet de las Cosas (IoT en inglés) los apicultores podrán monitorear sus colmenas con información útil y puntual. Debido a los nuevos desarrollos, IoBee abrirá la posibilidad de establecer la primera Red Europea para la Gestión Integral de la Salud de las Colmenas. La red permitirá a los apicultores, investigadores y legisladores tomar medidas necesarias y oportunas para proteger a las abejas y mejorar la calidad del medio ambiente.</w:t>
            </w:r>
          </w:p>
          <w:p>
            <w:pPr>
              <w:ind w:left="-284" w:right="-427"/>
              <w:jc w:val="both"/>
              <w:rPr>
                <w:rFonts/>
                <w:color w:val="262626" w:themeColor="text1" w:themeTint="D9"/>
              </w:rPr>
            </w:pPr>
            <w:r>
              <w:t>IoBee (http://io-bee.eu/) determinará automáticamente la salud de cada abeja y el estado general de la colonia. Cada colmena equipada con sensores ópticos formará parte de la red de IoBee, así proporcionando un sistema de monitoreo eficiente. Este desarrollo no solo ahorrará costos y tiempo en la fuerza de trabajo de la apicultura, sino que también reducirá los factores de estrés para las abejas derivados de los chequeos manuales.</w:t>
            </w:r>
          </w:p>
          <w:p>
            <w:pPr>
              <w:ind w:left="-284" w:right="-427"/>
              <w:jc w:val="both"/>
              <w:rPr>
                <w:rFonts/>
                <w:color w:val="262626" w:themeColor="text1" w:themeTint="D9"/>
              </w:rPr>
            </w:pPr>
            <w:r>
              <w:t>La ambición del proyecto IoBee de convertirse en una herramienta valiosa para todas las partes interesadas en el sector apícola y más allá proviene de un consorcio diverso e interdisciplinario. Los socios del consorcio varían desde consultores tecnológicos y técnicos, fabricantes de monitores, instituciones educativas, hasta investigadores y ONGs. El proyecto incluso cuenta con la participación de BeeLife, la Coordinación Europea de Apicultura. A través de BeeLife, los apicultores europeos muestran su apoyo al proyecto IoBee, esperando un resultado que pueda cambiar la crisis actual de las abejas.</w:t>
            </w:r>
          </w:p>
          <w:p>
            <w:pPr>
              <w:ind w:left="-284" w:right="-427"/>
              <w:jc w:val="both"/>
              <w:rPr>
                <w:rFonts/>
                <w:color w:val="262626" w:themeColor="text1" w:themeTint="D9"/>
              </w:rPr>
            </w:pPr>
            <w:r>
              <w:t>El lanzamiento público del proyecto es ahora un hito antes de que su fase de prueba comience en lugares dispersos por toda Europa, contando con condiciones reales de la apicultura. El objetivo final de IoBee es proporcionar a los apicultores, así como a las organizaciones privadas y públicas, los medios para planificar estrategias de intervención óptimas para salvar las colmenas como resultado de la supervisión no invasiva de las colonias y la disponibilidad de información en tiempo real.</w:t>
            </w:r>
          </w:p>
          <w:p>
            <w:pPr>
              <w:ind w:left="-284" w:right="-427"/>
              <w:jc w:val="both"/>
              <w:rPr>
                <w:rFonts/>
                <w:color w:val="262626" w:themeColor="text1" w:themeTint="D9"/>
              </w:rPr>
            </w:pPr>
            <w:r>
              <w:t>A medida que los esfuerzos en la UE para proteger a las abejas y otros polinizadores continúan creciendo, IoBee llega en un momento en que se necesitan con urgencia herramientas para proteger a la población de las abejas. Con el 84% de las especies de plantas y el 76% de la producción de alimentos dependiendo de la polinización, salvar a las abejas y proteger su servicio de polinización se ha convertido en una prioridad en Europa.</w:t>
            </w:r>
          </w:p>
          <w:p>
            <w:pPr>
              <w:ind w:left="-284" w:right="-427"/>
              <w:jc w:val="both"/>
              <w:rPr>
                <w:rFonts/>
                <w:color w:val="262626" w:themeColor="text1" w:themeTint="D9"/>
              </w:rPr>
            </w:pPr>
            <w:r>
              <w:t>IoBee es un proyecto financiado por la UE que tiene como objetivo irrumpir en el mercado de la apicultura proporcionando sistemas de monitoreo efectivos, oportunos y fáciles de usar. El proyecto se centra en la comercialización de una nueva aplicación de monitoreo, por medio del Internet de las cosas (IoT), capaz de evaluar automáticamente la salud de las colonias y sus amenazas, convirtiéndose en el marco técnico para una Red Interoperable y de Vigilancia Abierta para la Salud de las Abejas.</w:t>
            </w:r>
          </w:p>
          <w:p>
            <w:pPr>
              <w:ind w:left="-284" w:right="-427"/>
              <w:jc w:val="both"/>
              <w:rPr>
                <w:rFonts/>
                <w:color w:val="262626" w:themeColor="text1" w:themeTint="D9"/>
              </w:rPr>
            </w:pPr>
            <w:r>
              <w:t>El proyecto es operado por los siguientes socios del consorcio provenientes de diferentes países de la Unión Europea: Irideon, Arnia, Instituto Tecnológico de Educación de Creta, Avia-GIS y BeeLife Coordinación Europea de la Apicultura.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Joao Miguel Encarnacao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640529877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https://www.notasdeprensa.es/irideon-coordina-proyecto-financiado-por-la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Cataluña Industria Alimentaria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