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01010 el 06/02/2013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IPmarketing patrocinador oficial de Panda Raid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marketing alavesa, IPmarketing, también conocida como La Fresa Azul ®, colabora con el rally solidario Panda Raid 2013, y en particular con el equipo vitoriano, “Ruge”.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Dos intrépidos vitorianos (Gema de Salón Harmonie y Rubén de Garaje Gisalza), se sumergen en la organización de este rally y apoyando ese espíritu de solidaridad, desde IPmarketing se ha querido colaborar en esta iniciativa que mezcla cooperación y aventura.	Panda Raid es una travesía digna de los raids más grandes del mundo; pero ante todo, es una experiencia humana extraordinaria pensada para personas con ganas de descubrir, escapar de la rutina y ponerse a prueba.	Se trata de un itinerario de 8 días, que recorrerá el desierto de Marruecos en un Panda, o Seat Marbella. Cada equipo, transportará material escolar, que se repartirán a los niños de las escuelas infantiles localizadas en el Sur de Marruecos.	Con el paso de Panda Raid por el sur de Marruecos, no se pretende otra cosa que aportar un granito de arena. La finalidad, es escolarizar al mayor número de niños posible. Para ello, los participantes tendrán que donar 20 Kg. de material escolar por equipo, en una acción totalmente transparente; ellos son los encargados de conseguir el material, transportarlo en sus Pandas y donarlo sobre la tercera etapa del raid.	En la edición de Panda Raid 2012, se transportaron en los Pandas más de 2 toneladas de material escolar, deportivo e informático hasta la escuela Moulay Youssef en la región de Errachidia.	Con esta acción,  otras 14 escuelas de la región y más de 2000 alumnos se beneficiaron.	En 2013, Panda Raid busca empresas que quieran hacer llegar sus buenos deseos a los niños, a través de la donación de material, o la colaboración económica. Sin duda una aventura con una alta dosis de emoción y solidaridad.	Si queréis colaborar con el equipo de panda Raid vitoriano, “Ruge”, podéis hacerlo contactando con Ruben Ganzabal en el 677.51.31.70, o a través de su correo pandaraidvitoria@gmail.com	¡Únete a la aventura… África nos espera!		Más información en http://pandaraidvitoria.blogspot.com.es y en www.facebook.com/pandaraid.vitoria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 Ganzabal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677513170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https://www.notasdeprensa.es/ipmarketing-patrocinador-oficial-de-panda-raid-2013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