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Infografía: Consejos para ahorrar en la vuelta al cole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veces algunos consejos prácticos pueden hacer ahorrar cantidades importantes de dinero. MoneyMan ha preparado una infografía con 7 consejos que pueden ser útiles para ahorrarse hasta 500€ por cada hijo que va al cole.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Después de la pausa del verano, el final del mes de agosto para los que tiene hijos en edad escolar se convierte en un periodo de gastos para preparar la vuelta al cole. Buscar formas alternativas para conseguir material escolar puede hacerte ahorrar hasta un 50% del presupuesto.</w:t>
            </w:r>
          </w:p>
          <w:p>
            <w:pPr>
              <w:ind w:left="-284" w:right="-427"/>
              <w:jc w:val="both"/>
              <w:rPr>
                <w:rFonts/>
                <w:color w:val="262626" w:themeColor="text1" w:themeTint="D9"/>
              </w:rPr>
            </w:pPr>
            <w:r>
              <w:t>	MoneyMan.es ha preparado una infografía con algunos trucos y consejos para no gastar demasiado en esta tarea. La clave más importante es armarse de paciencia, planificar por tiempo y aprovechar la ayuda de las nuevas tecnologías como internet.</w:t>
            </w:r>
          </w:p>
          <w:p>
            <w:pPr>
              <w:ind w:left="-284" w:right="-427"/>
              <w:jc w:val="both"/>
              <w:rPr>
                <w:rFonts/>
                <w:color w:val="262626" w:themeColor="text1" w:themeTint="D9"/>
              </w:rPr>
            </w:pPr>
            <w:r>
              <w:t>	Las apps inteligentes para intercambiar material escolar de segunda mano</w:t>
            </w:r>
          </w:p>
          <w:p>
            <w:pPr>
              <w:ind w:left="-284" w:right="-427"/>
              <w:jc w:val="both"/>
              <w:rPr>
                <w:rFonts/>
                <w:color w:val="262626" w:themeColor="text1" w:themeTint="D9"/>
              </w:rPr>
            </w:pPr>
            <w:r>
              <w:t>	Hoy en día gracias a internet tenemos varias opciones para encontrar libros, ropa escolar o material de segunda mano en buen estado, muchas veces a mitad de precio. Web y app como Wallapop o Segundamano nos pueden ayudar a conseguir lo que necesitamos a un precio mucho más económico.</w:t>
            </w:r>
          </w:p>
          <w:p>
            <w:pPr>
              <w:ind w:left="-284" w:right="-427"/>
              <w:jc w:val="both"/>
              <w:rPr>
                <w:rFonts/>
                <w:color w:val="262626" w:themeColor="text1" w:themeTint="D9"/>
              </w:rPr>
            </w:pPr>
            <w:r>
              <w:t>	Hay también quién llega más allá intercambiando los libros como la web Truequebook.es, una red inteligente que facilita el intercambio de libros entre particulares.</w:t>
            </w:r>
          </w:p>
          <w:p>
            <w:pPr>
              <w:ind w:left="-284" w:right="-427"/>
              <w:jc w:val="both"/>
              <w:rPr>
                <w:rFonts/>
                <w:color w:val="262626" w:themeColor="text1" w:themeTint="D9"/>
              </w:rPr>
            </w:pPr>
            <w:r>
              <w:t>	Un capítulo importante es la búsqueda de becas para el transporte y el comedor escolar. A menudo hay familias que tienen derecho a obtener una ayuda pero que no lo han solicitado. Se aconseja averiguar en cada comunidad autónoma los beneficios que se pueden conseguir.</w:t>
            </w:r>
          </w:p>
          <w:p>
            <w:pPr>
              <w:ind w:left="-284" w:right="-427"/>
              <w:jc w:val="both"/>
              <w:rPr>
                <w:rFonts/>
                <w:color w:val="262626" w:themeColor="text1" w:themeTint="D9"/>
              </w:rPr>
            </w:pPr>
            <w:r>
              <w:t>	Aplicando estos sencillos consejos una familia de 4 personas puede ahorrarse hasta 400-500€ en material escolar, una cantidad que puede ser un pequeño colchón a la hora de pagar el alquiler, una hipoteca o hacer frente a cualquier gasto inesperado.</w:t>
            </w:r>
          </w:p>
          <w:p>
            <w:pPr>
              <w:ind w:left="-284" w:right="-427"/>
              <w:jc w:val="both"/>
              <w:rPr>
                <w:rFonts/>
                <w:color w:val="262626" w:themeColor="text1" w:themeTint="D9"/>
              </w:rPr>
            </w:pPr>
            <w:r>
              <w:t>	Sobre MoneyMan</w:t>
            </w:r>
          </w:p>
          <w:p>
            <w:pPr>
              <w:ind w:left="-284" w:right="-427"/>
              <w:jc w:val="both"/>
              <w:rPr>
                <w:rFonts/>
                <w:color w:val="262626" w:themeColor="text1" w:themeTint="D9"/>
              </w:rPr>
            </w:pPr>
            <w:r>
              <w:t>	MoneyMan es una empresa internacional que se fundó en Agosto 2012 en Rusia. La empresa es especializada en préstamos de pequeñas cantidades y cortos plazos. MoneyMan actualmente opera en Kazakhstan y Georgia y desde su creación la empresa ya ha financiado más de 135.000 préstamos. Más de 52 mil personas se han beneficiado de este servicio. MoneyMan ha sido incluida entre los finalistas de las más prometedoras Startups Europeas «2015 Red Herring Europe» según el American Journal of Business and Innovation Red Herring. La empresa ha ganado 2 veces el premio Award of Global Banking  and  Finance Review Awards. MoneyMan ha sido nominada como “Mejor Proveedor de Minicréditos 2014”.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w:t>
      </w:r>
    </w:p>
    <w:p w:rsidR="00C31F72" w:rsidRDefault="00C31F72" w:rsidP="00AB63FE">
      <w:pPr>
        <w:pStyle w:val="Sinespaciado"/>
        <w:spacing w:line="276" w:lineRule="auto"/>
        <w:ind w:left="-284"/>
        <w:rPr>
          <w:rFonts w:ascii="Arial" w:hAnsi="Arial" w:cs="Arial"/>
        </w:rPr>
      </w:pPr>
      <w:r>
        <w:rPr>
          <w:rFonts w:ascii="Arial" w:hAnsi="Arial" w:cs="Arial"/>
        </w:rPr>
        <w:t>PRs</w:t>
      </w:r>
    </w:p>
    <w:p w:rsidR="00AB63FE" w:rsidRDefault="00C31F72" w:rsidP="00AB63FE">
      <w:pPr>
        <w:pStyle w:val="Sinespaciado"/>
        <w:spacing w:line="276" w:lineRule="auto"/>
        <w:ind w:left="-284"/>
        <w:rPr>
          <w:rFonts w:ascii="Arial" w:hAnsi="Arial" w:cs="Arial"/>
        </w:rPr>
      </w:pPr>
      <w:r>
        <w:rPr>
          <w:rFonts w:ascii="Arial" w:hAnsi="Arial" w:cs="Arial"/>
        </w:rPr>
        <w:t>93 461 72 31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https://www.notasdeprensa.es/infografia-consejos-para-ahorrar-en-la-vuelta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Educación Sociedad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