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Talks: Sebastian Bergne, diseñador industrial,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acogerá el próximo día 17 de enero la ponencia del afamado diseñador británico, responsable del diseño de alguno de los productos más reconocibles de Moulinex, Epson, Swarovski o Vitra. En su ponencia, de entrada libre, el diseñador explorará una selección de sus proyectos y su proceso de creación. Una cita imprescindible para los amantes del buen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acogerá el próximo día 17 de enero la ponencia del afamado diseñador industrial Sebastian Bergne. En su ponencia en el IED Madrid, el diseñador explorará una selección de proyectos como vehículo para describir su proceso de  and #39;hacer que los objetos cotidianos sean especiales and #39;.</w:t>
            </w:r>
          </w:p>
          <w:p>
            <w:pPr>
              <w:ind w:left="-284" w:right="-427"/>
              <w:jc w:val="both"/>
              <w:rPr>
                <w:rFonts/>
                <w:color w:val="262626" w:themeColor="text1" w:themeTint="D9"/>
              </w:rPr>
            </w:pPr>
            <w:r>
              <w:t>Sebastian Bergne (1966) es conocido por hacer que los objetos cotidianos sean especiales con su enfoque esencial y humano para el diseño. Junto con su equipo, ha hecho diseños para marcas ampliamente reconocidas, como Epson, Moulinex, Muji, P and G, Swarovski, Tefal y Vitra. Graduado en el Royal College of Art en 1990, ese mismo año funda su estudio de diseño y, desde entonces, los logros de este diseñador británico han sido reconocidos con galardones internacionales, publicaciones frecuentes y exposiciones en museos como el MoMa en Nueva York o el Design Museum en Londres. También ha sido galardonado con numerosos premios internacionales, como el IF Producto Design Award o el Red Dot.</w:t>
            </w:r>
          </w:p>
          <w:p>
            <w:pPr>
              <w:ind w:left="-284" w:right="-427"/>
              <w:jc w:val="both"/>
              <w:rPr>
                <w:rFonts/>
                <w:color w:val="262626" w:themeColor="text1" w:themeTint="D9"/>
              </w:rPr>
            </w:pPr>
            <w:r>
              <w:t>Su conferencia, en inglés, tendrá lugar a partir de las 19h, y será de entrada libre previa inscripción. El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también se sitúa como un importante centro cultural que invita mensualmente a importantes figuras del diseño a compartir su visión del mismo, además de organizar a lo largo del año un relevante programa cultural que comprende exposiciones, ponencias, talleres, festivales y actividades diversas en torno al diseño. En España cuenta con sedes en Madrid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Navarrete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688941651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https://www.notasdeprensa.es/ied-talks-sebastian-bergne-disenador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