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Congreso Internacional de Violencia hacia los Animales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 de mayo se celebra la 3ª edición de las Jornadas de Investigación y Perfilación criminal organizadas por el Máster en Perfilación y Análisis de la Conducta Criminal de la Universidad de Barcelona abordan este año la temática relativa a 'La crueldad contra los animales. Relevancia en delitos violentos y la evaluación forense'. El maltrato animal está infraestimado pese a las implicaciones que conlleva y su vinculación con la violencia interpersonal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maltrato a animales es delito en EEUU así como en España, donde ya ha habido sentencias con penas privativas de libertad.</w:t>
            </w:r>
          </w:p>
          <w:p>
            <w:pPr>
              <w:ind w:left="-284" w:right="-427"/>
              <w:jc w:val="both"/>
              <w:rPr>
                <w:rFonts/>
                <w:color w:val="262626" w:themeColor="text1" w:themeTint="D9"/>
              </w:rPr>
            </w:pPr>
            <w:r>
              <w:t>Los casos de maltrato a animales pueden ser indicador de violencia interpersonal.</w:t>
            </w:r>
          </w:p>
          <w:p>
            <w:pPr>
              <w:ind w:left="-284" w:right="-427"/>
              <w:jc w:val="both"/>
              <w:rPr>
                <w:rFonts/>
                <w:color w:val="262626" w:themeColor="text1" w:themeTint="D9"/>
              </w:rPr>
            </w:pPr>
            <w:r>
              <w:t>Según el FBl 46% de asesinos en serie maltrataron animales en su adolescencia. En un estudio dirigido por el experto en psicopatía, Dr. Cuquerella (IMLC), y la Dra Querol (ICS) en población médico-forense en España, el 41% de delincuentes violentos tenían antecedentes de maltrato a animales.</w:t>
            </w:r>
          </w:p>
          <w:p>
            <w:pPr>
              <w:ind w:left="-284" w:right="-427"/>
              <w:jc w:val="both"/>
              <w:rPr>
                <w:rFonts/>
                <w:color w:val="262626" w:themeColor="text1" w:themeTint="D9"/>
              </w:rPr>
            </w:pPr>
            <w:r>
              <w:t>El 86% de mujeres víctimas de violencia también refieren maltrato a sus animales. En un estudio en España, la cifra se eleva hasta el 93% porque se incluye el maltrato psicológico al animal.</w:t>
            </w:r>
          </w:p>
          <w:p>
            <w:pPr>
              <w:ind w:left="-284" w:right="-427"/>
              <w:jc w:val="both"/>
              <w:rPr>
                <w:rFonts/>
                <w:color w:val="262626" w:themeColor="text1" w:themeTint="D9"/>
              </w:rPr>
            </w:pPr>
            <w:r>
              <w:t>La 3ª edición de las Jornadas de Investigación y Perfilación criminal organizadas por el Máster en Perfilación y Análisis de la Conducta Criminal de la Universidad de Barcelona abordan este año la temática relativa a  and #39;La crueldad contra los animales. Relevancia en delitos violentos y la evaluación forense and #39;. El maltrato animal está infraestimado pese a las implicaciones que conlleva y su vinculación con la violencia interpersonal. Sin embargo, gracias a la mayor sensibilización social al respecto y al esfuerzo de profesionales e instituciones poco a poco va adquiriendo una mayor importancia tanto en la sociedad como en el ámbito profesional y académico.</w:t>
            </w:r>
          </w:p>
          <w:p>
            <w:pPr>
              <w:ind w:left="-284" w:right="-427"/>
              <w:jc w:val="both"/>
              <w:rPr>
                <w:rFonts/>
                <w:color w:val="262626" w:themeColor="text1" w:themeTint="D9"/>
              </w:rPr>
            </w:pPr>
            <w:r>
              <w:t>El objetivo de las Jornadas es, por tanto, dar a conocer el maltrato animal en la práctica penal en España, en el ámbito forense, en la investigación criminal y desde el análisis de la conducta. Las Jornadas están dirigidas a jueces, abogados penalistas, psicólogos, médicos, psiquiatras, veterinarios, miembros de la Fuerzas y Cuerpos de Seguridad del Estado, profesionales de ciencias forenses y profesionales y estudiantes de estas disciplinas u otras afines.</w:t>
            </w:r>
          </w:p>
          <w:p>
            <w:pPr>
              <w:ind w:left="-284" w:right="-427"/>
              <w:jc w:val="both"/>
              <w:rPr>
                <w:rFonts/>
                <w:color w:val="262626" w:themeColor="text1" w:themeTint="D9"/>
              </w:rPr>
            </w:pPr>
            <w:r>
              <w:t>La Dra. Núria Querol Viñas y el Dr. Miguel Ángel Soria, ambos profesores e investigadores de la Unidad de Perfilación y Análisis de la Conducta Criminal, Facultad de Derecho de la Universidad de Barcelona, presentaron los datos preliminares de maltrato animal del FBI en el Congreso de máximos expertos en violencia interpersonal y contra los animales en Albuquerque (The New Mexico Conference on The Link) y en el de la Asociación Americana de Criminología el pasado mes de noviembre en Philadelphia, EEUU. Y es que cabe destacar que El FBI actualizó sus políticas del Programa NIBRS de UCR, a partir del 1 de enero de 2016, para incluir específicamente la crueldad hacia los animales como una categoría delictiva específica de modo que las agencias de policía deberían incluirla al presentar las estadísticas delictivas al FBI. La crueldad hacia los animales es un crimen grave no solo contra los animales, sino también contra la sociedad en general.</w:t>
            </w:r>
          </w:p>
          <w:p>
            <w:pPr>
              <w:ind w:left="-284" w:right="-427"/>
              <w:jc w:val="both"/>
              <w:rPr>
                <w:rFonts/>
                <w:color w:val="262626" w:themeColor="text1" w:themeTint="D9"/>
              </w:rPr>
            </w:pPr>
            <w:r>
              <w:t>La Dra Querol afirma: "como decimos en el grupo de trabajo de la NSA/FBI protegiendo a las personas protegemos a los animales y, protegiendo a los animales protegemos a las personas". Entre los ponentes destaca Antonio Vercher, Fiscal Coordinador de Medio Ambiente, y Michelle Welch, ayudante senior del Fiscal General de Virginia (EEUU), quien ha creado una unidad específica contra el maltrato animal. Entre los otros ponentes destacan: Rosa Viñas, Psicóloga interna residente Atascadero State Hospital. California, USA que hablará del  and #39;Papel del maltrato animal en las amenazas de violencia hacia un objetivo específico and #39;. El Dr. Àngel Cuquerella, del Institut de Medicina Legal de Catalunya y uno de los mayores expertos mundiales en psicopatía, hablará de  and #39;Psicopatía y maltrato animal and #39;. Juan José Piquer Descalzo, Jefe de la Policía Local de Polinyà relatará su experiencia pionera en la implementación del Programa Viopet para acoger animales de víctimas de mujeres maltratadas. El veterinario Alfon Bañeres, de la Asociación Veterinaria Basati Albaitari Elkartea explicará la importancia de las técnicas de  and #39;Veterinaria forense and #39;, que han sido decisivas en algunos de los casos más relevantes de maltrato animal en España. Anna Maria Estaran, abogada especializada en Derecho animal de FAADA dará una visión de la  and #39;Situación denuncias de MA en Catalunya and #39;. Por su parte, Xavier Álvarez, analista del Grupo de Análisis de la Conducta Criminal de los Mossos d and #39;Esquadra incidirá en  and #39;El maltrato animal como elemento valorativo en el análisis de la conducta criminal and #39;.</w:t>
            </w:r>
          </w:p>
          <w:p>
            <w:pPr>
              <w:ind w:left="-284" w:right="-427"/>
              <w:jc w:val="both"/>
              <w:rPr>
                <w:rFonts/>
                <w:color w:val="262626" w:themeColor="text1" w:themeTint="D9"/>
              </w:rPr>
            </w:pPr>
            <w:r>
              <w:t>Posteriormente, José Antonio Gila, Teniente de la Guardia Civil. SEPRONA se adentrará en el sórdido mundo de las peleas de perro y cómo se investigan policialmente. Miquel de Pablo, Agente Mayor dels Agents Rurals de Catalunya disertará sobre la diosincrasia del maltrato animal en el ámbito rural and #39;. Alba Company, criminóloga de la Universitat de Barcelona hablará sobre  and #39;Bestialismo o violencia sexual hacia animales and #39; y, finalmente, la Dra. Núria Querol, explicará la complejidad del  and #39;El rol del animal doméstico en la violencia de género and #39;. El Dr Miguel Ángel Soria, un referente mundial en psicología criminal y Director Máster en Perfilación y Análisis de la Conducta Criminal Universitat de Barcelona, explica que "el objetivo de las Jornadas es conferir un rigor académico al delito del maltrato animal, así como establecer sinergias y colaboraciones entre todos los agentes implicados".​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Company</w:t>
      </w:r>
    </w:p>
    <w:p w:rsidR="00C31F72" w:rsidRDefault="00C31F72" w:rsidP="00AB63FE">
      <w:pPr>
        <w:pStyle w:val="Sinespaciado"/>
        <w:spacing w:line="276" w:lineRule="auto"/>
        <w:ind w:left="-284"/>
        <w:rPr>
          <w:rFonts w:ascii="Arial" w:hAnsi="Arial" w:cs="Arial"/>
        </w:rPr>
      </w:pPr>
      <w:r>
        <w:rPr>
          <w:rFonts w:ascii="Arial" w:hAnsi="Arial" w:cs="Arial"/>
        </w:rPr>
        <w:t>Congreso Perfilación Criminal</w:t>
      </w:r>
    </w:p>
    <w:p w:rsidR="00AB63FE" w:rsidRDefault="00C31F72" w:rsidP="00AB63FE">
      <w:pPr>
        <w:pStyle w:val="Sinespaciado"/>
        <w:spacing w:line="276" w:lineRule="auto"/>
        <w:ind w:left="-284"/>
        <w:rPr>
          <w:rFonts w:ascii="Arial" w:hAnsi="Arial" w:cs="Arial"/>
        </w:rPr>
      </w:pPr>
      <w:r>
        <w:rPr>
          <w:rFonts w:ascii="Arial" w:hAnsi="Arial" w:cs="Arial"/>
        </w:rPr>
        <w:t>619 52 65 67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https://www.notasdeprensa.es/i-congreso-internacional-de-violencia-hacia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Cataluña Veterinaria Mascotas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