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01/06/2016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Grupo NCL, ahora Cad&Lan, cambia de imagen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Grupo NCL, formado por Cad&Lan, S.A. y Networking Cad&Lan, S.L., líder en el sector de la integración de servicios informáticos y CAD se renueva con un cambio de nombre e imagen, mediante el que pretende fortalecer su posición en el mercado ante sus clientes, los profesionales y las comunidades con las que trabaja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Cad and Lan será la nueva marca bajo la que trabajará el hasta ahora Grupo NCL. Esta iniciativa de expansión y fortalecimiento conlleva la incorporación de un nuevo logotipo e imagen corporativa, mucho más moderna, simplificada e impactante. En la práctica, a partir del próximo 1 de Julio Cad and Lan S.A, ya habrá asumido la totalidad de los activos y pasivos que forman parte de las hasta ahora dos compañías.</w:t></w:r></w:p><w:p><w:pPr><w:ind w:left="-284" w:right="-427"/>	<w:jc w:val="both"/><w:rPr><w:rFonts/><w:color w:val="262626" w:themeColor="text1" w:themeTint="D9"/></w:rPr></w:pPr><w:r><w:t>La renovación está pensada para dar mayor consistencia y facilitar el uso de la marca, que a efectos legales y comerciales, operará ahora bajo el mismo nombre.</w:t></w:r></w:p><w:p><w:pPr><w:ind w:left="-284" w:right="-427"/>	<w:jc w:val="both"/><w:rPr><w:rFonts/><w:color w:val="262626" w:themeColor="text1" w:themeTint="D9"/></w:rPr></w:pPr><w:r><w:t>La nueva identidad visual de Cad and Lan entrará en vigor a lo largo del día de hoy, y se hará efectiva tanto en la página web de la compañía como en sus redes sociales. El nuevo posicionamiento de marca es fruto del esfuerzo y el trabajo que se viene desarrollando en los últimos meses y con el que pretende distinguirse visualmente y convertirse en símbolo de calidad y conocimiento para sus clientes, trabajadores y stakeholders.</w:t></w:r></w:p><w:p><w:pPr><w:ind w:left="-284" w:right="-427"/>	<w:jc w:val="both"/><w:rPr><w:rFonts/><w:color w:val="262626" w:themeColor="text1" w:themeTint="D9"/></w:rPr></w:pPr><w:r><w:t>Cad and Lan, S.A. es una empresa especializado en soluciones Cad y en la Integración de Servicios IT, de telecomunicaciones y seguridad electrónica orientada, tanto a pymes como a grandes superficies</w:t></w:r></w:p><w:p><w:pPr><w:ind w:left="-284" w:right="-427"/>	<w:jc w:val="both"/><w:rPr><w:rFonts/><w:color w:val="262626" w:themeColor="text1" w:themeTint="D9"/></w:rPr></w:pPr><w:r><w:t>Cad and Lan supera con creces las garantías que requiere el mercado a través de una plantilla, formada y motivada, con certificaciones de calidad, de suministros, de gestión y de distribución de productos, así como con profesionales cualificados en cada una de nuestras líneas de negocio: Infraestructuras IT, Soluciones Autodesk, Sistemas, Comunicaciones y Soluciones Retail.</w:t></w:r></w:p><w:p><w:pPr><w:ind w:left="-284" w:right="-427"/>	<w:jc w:val="both"/><w:rPr><w:rFonts/><w:color w:val="262626" w:themeColor="text1" w:themeTint="D9"/></w:rPr></w:pPr><w:r><w:t>Su objetivo es ofrecer a los clientes un sistema global, que abarca desde la consultoría y la realización de un proyecto, hasta la instalación del sistema y el posterior mantenimiento del mismo, convirtiéndose en un integrador capacitado para ofrecer cualquier tipo de servicio en el marco de las tecnologías de la información.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Cad&Lan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www.cadlan.com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(+34) 91 758 98 80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https://www.notasdeprensa.es/grupo-ncl-ahora-cadlan-cambia-de-imagen_1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Telecomunicaciones Hardware Software Ciberseguridad Consumo Consultoría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