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Google Fred ''arruina'' a las webs de mala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gigante americano ha confirmado recientemente su nuevo algoritmo que persigue las páginas exclusivamente orientadas en monetizar, sin aportar valor real a los usuarios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incertidumbre y crisis en Estados Unidos por pérdidas de tráfico orgánico entre un 50% y 90% en algunas webs, la respuesta de Google ha sido clara y contundente: la baja calidad de los contenidos. Ahora Fred se extiende al resto del mundo y AgenciaSEO.eu explica cómo hacerle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web está orientada al usuario "podemos dormir tranquilos"Esta noticia, que tanto puede inquietar a cualquier webmaster, se convierte en algo menos grave cuando se confirma que "el 95% de las webs penalizadas contenían una cantidad abusiva de publicidad". En estas webs era difícil saber diferenciar el contenido real frente al que correspondía a publicidad. También se incentivaba navegar sobre ella para incrementar el número de clicks y, con ello, aumentar el número de impresiones en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hay una parte buena en todo esto. "Algunas webs y, también blogs, han salido beneficiadas ante la aparición de Fred puesto que han visto aumentar su tráfico gracias a un contenido especializado y de calidad", afirma Roberto Gorraiz, CEO de AgenciaSEO.eu. Es decir, "han ganado las webs que han trabajado siempre bajo una premisa clara: aportar valor a sus usuarios o seguidores".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detectar si Fred ha afectado el rendimiento de una webUna de las formas más rápidas para identificar que Fred, cuyo nombre hace honor a Fred Flintstone, Pedro Picapiedra en España, es analizando las visitas orgánicas recibidas en la web desde el pasado mes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tráfico ha descendido notablemente, hay que revisar varios factores: la cantidad de publicidad que tienen las páginas afectadas, la calidad del contenido con sobreoptimización SEO, las redes de afiliación o la antigüedad de contenidos. Aunque estos últimos no siempre tienen por qué ser negativos si son evergreen content o, lo que es lo mismo, aquéllos que por su contenido, calidad o temática, no caducan.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motivos principales y a tener en cuenta es que las webs sean responsive. Actualmente, el uso del móvil y las tablets ya superan a las de ordenadores y portátiles, según el último estudio de Navegantes en la red realizado la AIMC el pasado mes de marzo, por lo que no tener una web adaptada a esta forma de navegar afecta directamente a la experiencia del usuario y, por tanto, a las exigencias Fred.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Google, "cada vez más humano"En definitiva, y tras la aparición de este nuevo algoritmo, Roberto Gorraiz asegura que "Google sigue poniendo su foco en premiar lo que es más útil y relevante para el usuario por lo que toda agencia de posicionamiento web debe tenerlo siempre presente en su estrategia SEO y de marketing". Y es que "a ninguna persona le gusta acceder a una web llena de anuncios, con dificultad a la hora de visualizarlo en su dispositivo más habitual o con texto que le aporta poco o ningún valor".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Gorraiz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AgenciaSEO.eu es una agencia especializada en Posicionamiento Web y que también ofrece servicios globales de marketing online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687943664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https://www.notasdeprensa.es/google-fred-arruina-a-las-webs-de-mala-calidad_1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