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Mateo California el 27/11/2012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Golfbreaks.com elige Quiterian de Actuate para mejorar la segmentación de clientes basada en patrones de comportamiento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de golf más grande de Europa implementa la tecnología de Analítica Visual de Quiterian, recientemente adquirida por Actuate.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 Mateo, Calif., - 22 de noviembre de 2012 – Actuate Corporation (NASDAQ: BIRT), The BIRT Company, líder en business intelligence (BI) de open source – anuncia hoy que la compañía especializada en viajes de golf Golfbreaks.com ha implementado el software de analítica avanzada y fácil de usar de Quiterian para profundizar en el conocimiento tanto de sus clientes como de sus proveedores. Golfbreaks.com, la agencia de viajes especializada en golf más grande de Europa, utilizará la herramienta para toda su cartera de clientes, incluyendo sus marcas asociadas Teeofftimes.co.uk y Bookaspa.com. La compañía ha seleccionado Quiterian Analytics por su potencia en la visualización de resultados y porque permite cambiar el énfasis, eliminando la dependencia del departamento de IT respondiendo a solicitudes, para otorgar autonomía a los usuarios de negocio a la hora de hacer sus propias consultas. Quiterian fue recientemente adquirida por Actuate Corporation (ver la publicación del pasado 22 de Octubre: Actuate adquiere Quiterian para proporcionar Big Data Analytics y Visual Data Mining a usuarios de negocio).</w:t>
            </w:r>
          </w:p>
          <w:p>
            <w:pPr>
              <w:ind w:left="-284" w:right="-427"/>
              <w:jc w:val="both"/>
              <w:rPr>
                <w:rFonts/>
                <w:color w:val="262626" w:themeColor="text1" w:themeTint="D9"/>
              </w:rPr>
            </w:pPr>
            <w:r>
              <w:t>	Golfbreaks.com ha experimentado 13 años de crecimiento rápido y sostenido desde su creación en 1998, con un incremento en el número de reservas multiplicado por diez en seis años, pasando de menos de 20.000 a  200.000 al año. El paso a Quiterian forma parte de la estrategia actual de inversiones en Business Intelligence, analítica y CRM, que ha dejado a la alta dirección entusiasmada de poder segmentar mejor, establecer perfiles y predecir el comportamiento del cliente. VPT, partner de Quiterian en UK, ha participado en varios proyectos de BI y Analítica de Golfbreaks.com y está considerado como un socio de confianza tanto en la consultoría estratégica como en la ejecución.	 	El turismo de golf genera más de 17 billones de dólares en todo el mundo repartido en diversas geografías, y la exploración proactiva de datos de marketing y operacionales sin duda le dará una ventaja competitiva a Golfbreaks.com: “Este producto da respuesta a una necesidad que estamos viendo evolucionar” comenta Steve Hemsworth, Director General de Golfbreaks.com. “Ya teníamos buenas herramientas de BI, pero queríamos ser capaces de hacer análisis de comportamiento de clientes y rentabilidad de producto de forma intuitiva. El alto grado de conocimiento que Quiterian Analytics puede proporcionarnos sobre quién va a hacer qué, cuándo y dónde, proveerá una enorme mejora tanto en nuestro desarrollo de producto como en la calidad de las ofertas que podemos hacer a nuestros clientes. Por supuesto, también incrementará la efectividad en nuestro proceso de toma de decisiones”.</w:t>
            </w:r>
          </w:p>
          <w:p>
            <w:pPr>
              <w:ind w:left="-284" w:right="-427"/>
              <w:jc w:val="both"/>
              <w:rPr>
                <w:rFonts/>
                <w:color w:val="262626" w:themeColor="text1" w:themeTint="D9"/>
              </w:rPr>
            </w:pPr>
            <w:r>
              <w:t>	VPT ha asistido a Golfbreaks.com en la totalidad del proceso, desde la presentación de Quiterian como la solución a una necesidad identificada, hasta la implementación técnica y organizacional, y la formación personalizada.</w:t>
            </w:r>
          </w:p>
          <w:p>
            <w:pPr>
              <w:ind w:left="-284" w:right="-427"/>
              <w:jc w:val="both"/>
              <w:rPr>
                <w:rFonts/>
                <w:color w:val="262626" w:themeColor="text1" w:themeTint="D9"/>
              </w:rPr>
            </w:pPr>
            <w:r>
              <w:t>	“Nuestra confianza en VPT ha sido un factor clave en la decisión de compra”, continua Hemsworth. “Su compromiso con nuestras necesidades y su política de buenas prácticas ha sido fundamental en el éxito de este despliegue. Con tanta evolución en nuestras tecnologías de BI y analítica avanzada a nivel de toda la organización, necesitábamos estar en buenas manos, y esto es lo que VPT ofrece”.</w:t>
            </w:r>
          </w:p>
          <w:p>
            <w:pPr>
              <w:ind w:left="-284" w:right="-427"/>
              <w:jc w:val="both"/>
              <w:rPr>
                <w:rFonts/>
                <w:color w:val="262626" w:themeColor="text1" w:themeTint="D9"/>
              </w:rPr>
            </w:pPr>
            <w:r>
              <w:t>	Los usos específicos para los que Golfbreaks.com pondrá en marcha la herramienta de Quiterian incluirán la identificación de clientes a los que puedan interesar productos alternativos más allá de sus compras habituales, mejorando la efectividad de su programa de fidelización por puntos Breakpoints como herramienta de marketing y descubriendo patrones de uso por zonas.</w:t>
            </w:r>
          </w:p>
          <w:p>
            <w:pPr>
              <w:ind w:left="-284" w:right="-427"/>
              <w:jc w:val="both"/>
              <w:rPr>
                <w:rFonts/>
                <w:color w:val="262626" w:themeColor="text1" w:themeTint="D9"/>
              </w:rPr>
            </w:pPr>
            <w:r>
              <w:t>	“El software de Quiterian es un verdadera herramienta orientada a usuarios de negocio” asevera Daniel Fedak, Director General de VPT. “Las consultas Ad-hoc pueden hacerse a través de una interfaz intuitiva y altamente visual sin la necesidad de acudir al departamento de IT o a especialistas en análisis. Los usuarios obtienen por sí mismos conocimientos de alto valor a través de un proceso exploratorio que es muy natural”.</w:t>
            </w:r>
          </w:p>
          <w:p>
            <w:pPr>
              <w:ind w:left="-284" w:right="-427"/>
              <w:jc w:val="both"/>
              <w:rPr>
                <w:rFonts/>
                <w:color w:val="262626" w:themeColor="text1" w:themeTint="D9"/>
              </w:rPr>
            </w:pPr>
            <w:r>
              <w:t>	Fedak añade, “disfrutamos trabajando con Golfbreaks.com; es una organización que permanece a la delantera del sector gracias a la adopción de innovación y su enfoque práctico a los problemas de negocio. También estamos muy satisfechos con la rapidez y la flexibilidad de despliegue que hemos experimentado con Quiterian. En menos de 10 semanas en Golfbreaks.com, Quiterian Analytics ha permitido dar el paso adelante desde la observación del rendimiento a la exploración de patrones, aportando un nuevo nivel de conocimiento de alto valor a una gran variedad de negocios”.</w:t>
            </w:r>
          </w:p>
          <w:p>
            <w:pPr>
              <w:ind w:left="-284" w:right="-427"/>
              <w:jc w:val="both"/>
              <w:rPr>
                <w:rFonts/>
                <w:color w:val="262626" w:themeColor="text1" w:themeTint="D9"/>
              </w:rPr>
            </w:pPr>
            <w:r>
              <w:t>	Sobre Golfbreaks.com	Golfbreaks.com fue fundada en 1998 por Andrew Stanley y es la agencia de viajes de golf más grande de Europa, organizando escapadas de golf y vacaciones para cientos de miles de jugadores al año en Reino Unido, Europa y el mundo entero. Con más de 13 años de experiencia y un equipo experto apasionado por el golf y los viajes, es conocida por brindar un servicio excepcional, con la tranquilidad y la seguridad de reservar con una agencia de viajes adherida a la ABTA (Asociación Británica de Agencias de Viajes) y la ATOL (Licencias de Organizadores de Viajes Aéreos).</w:t>
            </w:r>
          </w:p>
          <w:p>
            <w:pPr>
              <w:ind w:left="-284" w:right="-427"/>
              <w:jc w:val="both"/>
              <w:rPr>
                <w:rFonts/>
                <w:color w:val="262626" w:themeColor="text1" w:themeTint="D9"/>
              </w:rPr>
            </w:pPr>
            <w:r>
              <w:t>	Golfbreaks.com tiene acuerdos con la PGA, The Daily Telegraph y Bauer Media, editores de las revistas Golf World y Todays Golfer, y es la única agencia de viajes de golf que ofrece recompensas a sus clientes por su lealtad a través del programa de fidelización de puntos Breakpoints, ganando dinero para futuras reservas con Golfbreaks.com y sus empresas asociadas, Teeofftimes.co.uk y BookaSpa.com.</w:t>
            </w:r>
          </w:p>
          <w:p>
            <w:pPr>
              <w:ind w:left="-284" w:right="-427"/>
              <w:jc w:val="both"/>
              <w:rPr>
                <w:rFonts/>
                <w:color w:val="262626" w:themeColor="text1" w:themeTint="D9"/>
              </w:rPr>
            </w:pPr>
            <w:r>
              <w:t>	Sobre VPT	VPT es una consultoría de nicho especializada en Business Intelligence y Analytics con pasión por hacer que los datos adquieran significado. Esto se refleja en sus 10 años de consultoría y experiencia demostrada en más de 100 proyectos implementados con éxito. La combinación única de excelencia estratégica, profundo conocimiento técnico y liderazgo de proyectos hacen el asesoramiento de VPT a nivel ejecutivo esté altamente fundamentado y que su implicación supere las expectativas.</w:t>
            </w:r>
          </w:p>
          <w:p>
            <w:pPr>
              <w:ind w:left="-284" w:right="-427"/>
              <w:jc w:val="both"/>
              <w:rPr>
                <w:rFonts/>
                <w:color w:val="262626" w:themeColor="text1" w:themeTint="D9"/>
              </w:rPr>
            </w:pPr>
            <w:r>
              <w:t>	Sobre Quiterian	Actuate adquirió Quiterian en octubre de 2012. Quiterian encaja perfectamente en la actividad principal de Actuate, extendiendo y profundizando su habilidad única de ayudar a más usuarios finales a identificar y poner en práctica el conocimiento derivado de cualquier fuente de datos. Quiterian Analytics se integrará dentro del producto estrella de Actuate, ActuateOne, bajo el nombre de BIRT Analytics.</w:t>
            </w:r>
          </w:p>
          <w:p>
            <w:pPr>
              <w:ind w:left="-284" w:right="-427"/>
              <w:jc w:val="both"/>
              <w:rPr>
                <w:rFonts/>
                <w:color w:val="262626" w:themeColor="text1" w:themeTint="D9"/>
              </w:rPr>
            </w:pPr>
            <w:r>
              <w:t>	Quiterian fue nombrada en el “Magic Quadrant for BI platforms 2012” de Gartner por “proporcionar herramientas de descubrimiento de datos con análisis predictivo, y permitir a los analistas de negocio llevar a cabo una "minería de datos visual" (Visual Data Mining) sin depender de las habilidades específicas de un científico de datos.”</w:t>
            </w:r>
          </w:p>
          <w:p>
            <w:pPr>
              <w:ind w:left="-284" w:right="-427"/>
              <w:jc w:val="both"/>
              <w:rPr>
                <w:rFonts/>
                <w:color w:val="262626" w:themeColor="text1" w:themeTint="D9"/>
              </w:rPr>
            </w:pPr>
            <w:r>
              <w:t>	Entre sus clientes se encuentran empresas líderes en sus respectivos sectores (Station Casinos, El Corte Inglés, BBVA, La Caixa, Telefónica, Vodafone, Orange, Volkswagen, Bayer), así como algunas de las instituciones públicas más avanzadas: transporte público, salud y seguridad ciudadana.</w:t>
            </w:r>
          </w:p>
          <w:p>
            <w:pPr>
              <w:ind w:left="-284" w:right="-427"/>
              <w:jc w:val="both"/>
              <w:rPr>
                <w:rFonts/>
                <w:color w:val="262626" w:themeColor="text1" w:themeTint="D9"/>
              </w:rPr>
            </w:pPr>
            <w:r>
              <w:t>		Actuate – The BIRT Company™	Actuate fundó y co-lidera el BIRT open source project, el cuál es usado por más de 2 millones de desarrolladores globalmente y que sirve como base de la plataforma ActuateOne®.  Las aplicaciones constuidas sobre ActuateOne más informes e insights de valor a más gente que el resto de compañías de BI conjuntamente, asegurando que las organizaciones están listas para el crecimiento exponencial de grandes volúmenes de datos y la proliferación de dispositivos móviles.</w:t>
            </w:r>
          </w:p>
          <w:p>
            <w:pPr>
              <w:ind w:left="-284" w:right="-427"/>
              <w:jc w:val="both"/>
              <w:rPr>
                <w:rFonts/>
                <w:color w:val="262626" w:themeColor="text1" w:themeTint="D9"/>
              </w:rPr>
            </w:pPr>
            <w:r>
              <w:t>	La plataforma ActuateOne permite a los desarrolladores construir rápidamente aplicaciones personalizadas de business analytics y customer communications basadas en BIRT. Las aplicaciones de ActuateOne construidas con one BIRT design permiten integrar y acceder a cualquier dato, incluyendo los de fuentes no estructuradas. Éstas otorgan una única experiencia de cliente con independencia de su nivel técnico y se apoyan en una única plataforma  para cualquier implantación, ya sea en la nube, híbrida, on-premise, web o en dispositivo móvil.</w:t>
            </w:r>
          </w:p>
          <w:p>
            <w:pPr>
              <w:ind w:left="-284" w:right="-427"/>
              <w:jc w:val="both"/>
              <w:rPr>
                <w:rFonts/>
                <w:color w:val="262626" w:themeColor="text1" w:themeTint="D9"/>
              </w:rPr>
            </w:pPr>
            <w:r>
              <w:t>	Con sede en el Silicon Valley, Actuate tiene más de 5.000 clientes en todo el mundo en diferentes sectores, entre los que destacan finanzas, tecnología y sector público. Actuate cotiza en el NASDAQ bajo el símbolo BIRT. Para  más información, visite www.actuate.com o conecte con la comunidad e BIRT en www.birt-exchange.com. </w:t>
            </w:r>
          </w:p>
          <w:p>
            <w:pPr>
              <w:ind w:left="-284" w:right="-427"/>
              <w:jc w:val="both"/>
              <w:rPr>
                <w:rFonts/>
                <w:color w:val="262626" w:themeColor="text1" w:themeTint="D9"/>
              </w:rPr>
            </w:pPr>
            <w:r>
              <w:t>	---	Copyright © 2012 Actuate Corporation. All rights reserved. Actuate, ActuateOne, and the Actuate logo are registered trademarks of Actuate Corporation and/or its affiliates in the U.S. and certain other countries. All other brands, names or trademarks mentioned may be trademarks of their respective owners.</w:t>
            </w:r>
          </w:p>
          <w:p>
            <w:pPr>
              <w:ind w:left="-284" w:right="-427"/>
              <w:jc w:val="both"/>
              <w:rPr>
                <w:rFonts/>
                <w:color w:val="262626" w:themeColor="text1" w:themeTint="D9"/>
              </w:rPr>
            </w:pPr>
            <w:r>
              <w:t>	##END##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Llorente</w:t>
      </w:r>
    </w:p>
    <w:p w:rsidR="00C31F72" w:rsidRDefault="00C31F72" w:rsidP="00AB63FE">
      <w:pPr>
        <w:pStyle w:val="Sinespaciado"/>
        <w:spacing w:line="276" w:lineRule="auto"/>
        <w:ind w:left="-284"/>
        <w:rPr>
          <w:rFonts w:ascii="Arial" w:hAnsi="Arial" w:cs="Arial"/>
        </w:rPr>
      </w:pPr>
      <w:r>
        <w:rPr>
          <w:rFonts w:ascii="Arial" w:hAnsi="Arial" w:cs="Arial"/>
        </w:rPr>
        <w:t>Marketing Director</w:t>
      </w:r>
    </w:p>
    <w:p w:rsidR="00AB63FE" w:rsidRDefault="00C31F72" w:rsidP="00AB63FE">
      <w:pPr>
        <w:pStyle w:val="Sinespaciado"/>
        <w:spacing w:line="276" w:lineRule="auto"/>
        <w:ind w:left="-284"/>
        <w:rPr>
          <w:rFonts w:ascii="Arial" w:hAnsi="Arial" w:cs="Arial"/>
        </w:rPr>
      </w:pPr>
      <w:r>
        <w:rPr>
          <w:rFonts w:ascii="Arial" w:hAnsi="Arial" w:cs="Arial"/>
        </w:rPr>
        <w:t>672288432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https://www.notasdeprensa.es/golfbreakscom-elige-quiterian-de-actuate-para-mejorar-la-segmentacion-de-clientes-basada-en-patrones-de-comportamiento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