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 ASTURIAS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Gijón acoge el I Congreso de Edificación Responsable e Innovadora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Organizado por Working Comunicación, la I Edición del Congreso de Edificación Responsable e Innovadora se celebrará los días 30 y 31 de mayo de 2017 en Gijón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Organizado por Working Comunicación, la I Edición del Congreso de Edificación Responsable e Innovadora se celebrará los días 30 y 31 de mayo de 2017 en Gijón.</w:t>
            </w:r>
          </w:p>
          <w:p>
            <w:pPr>
              <w:ind w:left="-284" w:right="-427"/>
              <w:jc w:val="both"/>
              <w:rPr>
                <w:rFonts/>
                <w:color w:val="262626" w:themeColor="text1" w:themeTint="D9"/>
              </w:rPr>
            </w:pPr>
            <w:r>
              <w:t>Este Congreso de Edificación Responsable e Innovadora centrará sus contenidos entorno a la Sostenibilidad en el Medio Construido, en el área del urbanismo, el desarrollo inmobiliario, la construcción, los materiales y productos sostenibles para los edificios desde la perspectiva de LEED (Líder en Eficiencia Energética y Diseño sostenible), que es el sistema líder mundial del USGBC (U.S. Green Building Council), promovido en España desde 1998 por el SpainGBC, www.spaingbc.org, para la certificación de los edificios más sostenibles en el mundo.</w:t>
            </w:r>
          </w:p>
          <w:p>
            <w:pPr>
              <w:ind w:left="-284" w:right="-427"/>
              <w:jc w:val="both"/>
              <w:rPr>
                <w:rFonts/>
                <w:color w:val="262626" w:themeColor="text1" w:themeTint="D9"/>
              </w:rPr>
            </w:pPr>
            <w:r>
              <w:t>Working Comunicación, en colaboración con la entidad Spain Green Building Council, organiza este Congreso, único en Asturias, centrado en la Sostenibilidad en el Medio Construido y que tendrá lugar en el Centro de Cultura Antiguo Instituto (C/ Jovellanos, 21) en Gijón.</w:t>
            </w:r>
          </w:p>
          <w:p>
            <w:pPr>
              <w:ind w:left="-284" w:right="-427"/>
              <w:jc w:val="both"/>
              <w:rPr>
                <w:rFonts/>
                <w:color w:val="262626" w:themeColor="text1" w:themeTint="D9"/>
              </w:rPr>
            </w:pPr>
            <w:r>
              <w:t>El conseguir la excelencia en los edificios y el equilibrio entre maximizar el beneficio, el menor impacto en el medioambiente y un mayor bienestar para las personas que viven o trabajan en ellos, ya se ha logrado en España. Hay muchas empresas en nuestro país que se han dado cuenta, lo han visto, se han puesto manos a la obra y lo han logrado, contribuyendo con su esfuerzo a que tengamos unos edificios mejores a un coste menor.</w:t>
            </w:r>
          </w:p>
          <w:p>
            <w:pPr>
              <w:ind w:left="-284" w:right="-427"/>
              <w:jc w:val="both"/>
              <w:rPr>
                <w:rFonts/>
                <w:color w:val="262626" w:themeColor="text1" w:themeTint="D9"/>
              </w:rPr>
            </w:pPr>
            <w:r>
              <w:t>“Edificios como Árboles, Ciudades como Bosques”</w:t>
            </w:r>
          </w:p>
          <w:p>
            <w:pPr>
              <w:ind w:left="-284" w:right="-427"/>
              <w:jc w:val="both"/>
              <w:rPr>
                <w:rFonts/>
                <w:color w:val="262626" w:themeColor="text1" w:themeTint="D9"/>
              </w:rPr>
            </w:pPr>
            <w:r>
              <w:t>Los campos temáticos que se tratarán en este Congreso de Edificación Responsable e Innovadora, versarán sobre la Sostenibilidad en Edificios y Urbanizaciones, que principios lo rigen, que campos se analizan, que criterios y umbrales se emplean, que beneficios económicos se obtienen, que beneficios para el bienestar del hombre proporcionan, que menores impactos en el medioambiente produce, que se ha logrado en España hasta ahora con la Certificación LEED.</w:t>
            </w:r>
          </w:p>
          <w:p>
            <w:pPr>
              <w:ind w:left="-284" w:right="-427"/>
              <w:jc w:val="both"/>
              <w:rPr>
                <w:rFonts/>
                <w:color w:val="262626" w:themeColor="text1" w:themeTint="D9"/>
              </w:rPr>
            </w:pPr>
            <w:r>
              <w:t>Productos, Materiales y Equipos Sostenibles: Muchas empresas en España producen, manufacturan y fabrican todo tipo de productos, materiales y equipos que ahorran: agua, recursos, residuos, materiales y energía además de no contener componentes ni tóxicos, ni peligrosos, ni contaminar, tanto en sus procesos productivos como durante su vida útil en nuestros edificios y urbanizaciones contribuyendo con ello a la Certificación LEED de los mismos. Muchos de ellos han alineado estos junto a los requisitos para la Certificación LEED, lo que les ha permitido en estos largos años de crisis no solo diferenciar sus productos en el mercado nacional cada vez más competitivo, sino en abrir nuevos mercados en el exterior. Fabricantes de materiales y productos para la construcción hablarán de cómo los están haciendo más sostenibles, contaremos con la participación de empresas como Carrier España, Daikin, Isoltex….</w:t>
            </w:r>
          </w:p>
          <w:p>
            <w:pPr>
              <w:ind w:left="-284" w:right="-427"/>
              <w:jc w:val="both"/>
              <w:rPr>
                <w:rFonts/>
                <w:color w:val="262626" w:themeColor="text1" w:themeTint="D9"/>
              </w:rPr>
            </w:pPr>
            <w:r>
              <w:t>Contaremos en el Congreso de Edificación Responsable e Innovadora con la opinión de en entidades y Colegios Profesionales como son el Colegio de Aparejadores y Arquitectos Técnicos de Asturias y el Colegio de Ingenieros Industriales del Principado de Asturias y Spain Green Building Council, entre otros… Los representantes de estas instituciones debatirán sobre el reto de la sostenibilidad en la edificación.</w:t>
            </w:r>
          </w:p>
          <w:p>
            <w:pPr>
              <w:ind w:left="-284" w:right="-427"/>
              <w:jc w:val="both"/>
              <w:rPr>
                <w:rFonts/>
                <w:color w:val="262626" w:themeColor="text1" w:themeTint="D9"/>
              </w:rPr>
            </w:pPr>
            <w:r>
              <w:t>El objetivo final de este Congreso de Edificación Responsable e Innovadora es convertir la ciudad de Gijón en una cita anual de análisis y opinión entorno a la Sostenibilidad en el Medio Construido.</w:t>
            </w:r>
          </w:p>
          <w:p>
            <w:pPr>
              <w:ind w:left="-284" w:right="-427"/>
              <w:jc w:val="both"/>
              <w:rPr>
                <w:rFonts/>
                <w:color w:val="262626" w:themeColor="text1" w:themeTint="D9"/>
              </w:rPr>
            </w:pPr>
            <w:r>
              <w:t>Este Congreso de ámbito nacional reunirá en la ciudad de Gijón a Empresas Promotoras, Constructoras, Agentes Inmobiliarios, Entidades Financieras, Asociaciones y Empresas afines al sector.</w:t>
            </w:r>
          </w:p>
          <w:p>
            <w:pPr>
              <w:ind w:left="-284" w:right="-427"/>
              <w:jc w:val="both"/>
              <w:rPr>
                <w:rFonts/>
                <w:color w:val="262626" w:themeColor="text1" w:themeTint="D9"/>
              </w:rPr>
            </w:pPr>
            <w:r>
              <w:t>www.expo-negocio.es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Congreso de Edificación Responsable e Innovadora </w:t>
      </w:r>
    </w:p>
    <w:p w:rsidR="00C31F72" w:rsidRDefault="00C31F72" w:rsidP="00AB63FE">
      <w:pPr>
        <w:pStyle w:val="Sinespaciado"/>
        <w:spacing w:line="276" w:lineRule="auto"/>
        <w:ind w:left="-284"/>
        <w:rPr>
          <w:rFonts w:ascii="Arial" w:hAnsi="Arial" w:cs="Arial"/>
        </w:rPr>
      </w:pPr>
      <w:r>
        <w:rPr>
          <w:rFonts w:ascii="Arial" w:hAnsi="Arial" w:cs="Arial"/>
        </w:rPr>
        <w:t>Working-Comunicación</w:t>
      </w:r>
    </w:p>
    <w:p w:rsidR="00AB63FE" w:rsidRDefault="00C31F72" w:rsidP="00AB63FE">
      <w:pPr>
        <w:pStyle w:val="Sinespaciado"/>
        <w:spacing w:line="276" w:lineRule="auto"/>
        <w:ind w:left="-284"/>
        <w:rPr>
          <w:rFonts w:ascii="Arial" w:hAnsi="Arial" w:cs="Arial"/>
        </w:rPr>
      </w:pPr>
      <w:r>
        <w:rPr>
          <w:rFonts w:ascii="Arial" w:hAnsi="Arial" w:cs="Arial"/>
        </w:rPr>
        <w:t>984 285 651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https://www.notasdeprensa.es/gijon-acoge-el-i-congreso-de-edificacion-responsable-e-innovadora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