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Boadilla del Monte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Gandía da la bienvenida al nº1 del fitness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Anytime Fitness, la franquicia de gimnasios de conveniencia más grande del mundo, con más de 3.600 clubes operativos en más de 25 países de los cinco continentes, desembarca en Gandía con su concepto de gimnasio de conveniencia de horario extenso: en este caso, de 06:00 a 01:00, los 365 días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los pocos días de anunciar la apertura de otro club de fitness en El Prat de Llobregat, la franquicia americana celebra la inauguración de este nuevo local, situado en el número 23 del céntrico Paseo de les Germanies, el tercero de un grupo de cuatro franquiciados que ya poseen otros dos clubes en nuestro país, más de 20 entre Inglaterra y Australia, y que ya está buscando ubicación para abrir su cuarto centro en España.</w:t>
            </w:r>
          </w:p>
          <w:p>
            <w:pPr>
              <w:ind w:left="-284" w:right="-427"/>
              <w:jc w:val="both"/>
              <w:rPr>
                <w:rFonts/>
                <w:color w:val="262626" w:themeColor="text1" w:themeTint="D9"/>
              </w:rPr>
            </w:pPr>
            <w:r>
              <w:t>Este nuevo gimnasio tiene una superficie de alrededor de 600m2 y sigue el diseño conceptual propio de la franquicia, pensado para gente de a pie: vestuarios y duchas individuales, zona de cardio, zona de peso libre y entrenamiento funcional y sala de actividades colectivas en la que se impartirán múltiples clases como ciclo-indoor, bodypump, zumba, hiit, crossfitness, pilates, gap y bodycombact, entre otras disciplinas. Además ofrece servicio de entrenamiento personal y asesoramiento individual para todos sus usuarios.</w:t>
            </w:r>
          </w:p>
          <w:p>
            <w:pPr>
              <w:ind w:left="-284" w:right="-427"/>
              <w:jc w:val="both"/>
              <w:rPr>
                <w:rFonts/>
                <w:color w:val="262626" w:themeColor="text1" w:themeTint="D9"/>
              </w:rPr>
            </w:pPr>
            <w:r>
              <w:t>Juan Cruz, uno de los socios de este proyecto, habla así sobre su decisión de abrir un nuevo club en Gandía: “Nuestros anteriores clubes están en Cataluña y vimos en Gandía una muy buena oportunidad. Aunque prioritariamente pudiera creerse que es una zona turística y por lo tanto tendente a la estacionalidad, los estudios de mercado que llevamos a cabo demuestran que la densidad poblacional y el tipo de perfil de la ciudadanía es exactamente acorde a lo ofrecemos: entrenamiento para gente normal que confía en nosotros para mejorar su calidad y estilo de vida; una apuesta por su salud y bienestar a través de un trato personal que consigue una experiencia única para todos nuestros socios.”</w:t>
            </w:r>
          </w:p>
          <w:p>
            <w:pPr>
              <w:ind w:left="-284" w:right="-427"/>
              <w:jc w:val="both"/>
              <w:rPr>
                <w:rFonts/>
                <w:color w:val="262626" w:themeColor="text1" w:themeTint="D9"/>
              </w:rPr>
            </w:pPr>
            <w:r>
              <w:t>Para poner en marcha este proyecto en el tiempo record de tres meses, Juan y sus socios han contado con el proveedor de maquinaria líder mundial LifeFitness, con el apoyo de la franquicia “que siempre están y han estado a nuestro lado en todos nuestros proyectos” y de una club manager de su confianza, Carmen Orcha “quien se ha involucrado al 100% con este proyecto de excelentes expectativas que ya cosecha grandes resultados; sin ella no habría sido posible” – concluye Cruz.</w:t>
            </w:r>
          </w:p>
          <w:p>
            <w:pPr>
              <w:ind w:left="-284" w:right="-427"/>
              <w:jc w:val="both"/>
              <w:rPr>
                <w:rFonts/>
                <w:color w:val="262626" w:themeColor="text1" w:themeTint="D9"/>
              </w:rPr>
            </w:pPr>
            <w:r>
              <w:t>David Abrahams, Director de Expansión de Anytime Fitness Iberia, añade por su parte: “Juan y sus socios son un claro ejemplo de que nuestro sistema funciona en todo el mundo. Como ellos, más de la mitad de nuestros franquiciados entran en el sistema, abren su primer club y al poco tiempo abren un segundo, tercero… Nuestro compromiso, estar a su lado para que puedan cumplir su objetivo de cerrar el año con cuatro clubes operativos en nuestro país.”</w:t>
            </w:r>
          </w:p>
          <w:p>
            <w:pPr>
              <w:ind w:left="-284" w:right="-427"/>
              <w:jc w:val="both"/>
              <w:rPr>
                <w:rFonts/>
                <w:color w:val="262626" w:themeColor="text1" w:themeTint="D9"/>
              </w:rPr>
            </w:pPr>
            <w:r>
              <w:t>La apertura de este gimnasio crea seis puestos de trabajo directos y mejorará las vidas de los más de mil socios que prevén alcanzar en poco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https://www.notasdeprensa.es/gandia-da-la-bienvenida-al-n-1-del-fitness_1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Valencia Emprendedores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