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y las Escuelas Profesionales Sagrada Familia formarán a los jóvenes hosteleros del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fundaciones acaban de firmar un acuerdo de colaboración que supondrá la realización de prácticas formativas del alumnado, así como la puesta en marcha de iniciativas para desarrollar sus habilidades, creatividad, innovación y fomentar su espíritu emprendedor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las celebraciones del día Internacional de la Educación a lo largo de esta semana, Fundación Osborne acaba de firmar un acuerdo de colaboración con la Fundación SAFA (Escuelas Profesionales Sagrada Familia). Las principales líneas de acción para comenzar a trabajar de manera conjunta serán:</w:t>
            </w:r>
          </w:p>
          <w:p>
            <w:pPr>
              <w:ind w:left="-284" w:right="-427"/>
              <w:jc w:val="both"/>
              <w:rPr>
                <w:rFonts/>
                <w:color w:val="262626" w:themeColor="text1" w:themeTint="D9"/>
              </w:rPr>
            </w:pPr>
            <w:r>
              <w:t>1. Desarrollo de iniciativas y realización de acciones que potencien la orientación, formación e inserción laboral de las personas, incluyendo también la colaboración en la realización de prácticas no laborales, tanto en el marco de la tradicional Formación en Centros de Trabajo como en la nueva modalidad de FP Dual.</w:t>
            </w:r>
          </w:p>
          <w:p>
            <w:pPr>
              <w:ind w:left="-284" w:right="-427"/>
              <w:jc w:val="both"/>
              <w:rPr>
                <w:rFonts/>
                <w:color w:val="262626" w:themeColor="text1" w:themeTint="D9"/>
              </w:rPr>
            </w:pPr>
            <w:r>
              <w:t>2. Realización de masterclasses o cualquier otro tipo de acciones formativas puntuales por parte de los profesionales del Grupo Osborne dirigidas al alumnado de la Fundación SAFA.</w:t>
            </w:r>
          </w:p>
          <w:p>
            <w:pPr>
              <w:ind w:left="-284" w:right="-427"/>
              <w:jc w:val="both"/>
              <w:rPr>
                <w:rFonts/>
                <w:color w:val="262626" w:themeColor="text1" w:themeTint="D9"/>
              </w:rPr>
            </w:pPr>
            <w:r>
              <w:t>3. Promoción de acciones de formación y asesoramiento que impulsen la participación de las personas en la vida social, económica, laboral, educativa y cultural.</w:t>
            </w:r>
          </w:p>
          <w:p>
            <w:pPr>
              <w:ind w:left="-284" w:right="-427"/>
              <w:jc w:val="both"/>
              <w:rPr>
                <w:rFonts/>
                <w:color w:val="262626" w:themeColor="text1" w:themeTint="D9"/>
              </w:rPr>
            </w:pPr>
            <w:r>
              <w:t>En palabras del director de la Fundación Osborne, D. Antonio Abad: “Este acuerdo está alineado con los objetivos fundacionales de Fundación Osborne de apoyar a los jóvenes, ayudándolos a aflorar su talento para facilitar su futuro éxito profesional”. Abad añade que “el objetivo final de esta colaboración es ayudar a los jóvenes en su inserción en la complejidad de mercado laboral”.</w:t>
            </w:r>
          </w:p>
          <w:p>
            <w:pPr>
              <w:ind w:left="-284" w:right="-427"/>
              <w:jc w:val="both"/>
              <w:rPr>
                <w:rFonts/>
                <w:color w:val="262626" w:themeColor="text1" w:themeTint="D9"/>
              </w:rPr>
            </w:pPr>
            <w:r>
              <w:t>Por su parte, el director de la Fundación SAFA, D. Enrique Gómez, ha destacado en el acto que: “La firma de este convenio supone tender puentes entre el ámbito de la formación y el de la empresa para acercar a los alumnos a la necesaria práctica profesional”. Gómez ha subrayado también “la sintonía de esta colaboración, que prima la creatividad y el emprendimiento como valores a promover en nuestros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https://www.notasdeprensa.es/fundacion-osborne-y-las-escuelas-profesionales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