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Icloby presenta nuevo máster en Lobbying, Responsabilidad Social Corporativa e Innovación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máster, cuya fecha de inicio es el próximo octubre del 2018, está dirigido a Directivos, emprendedores, propietarios de pymes, estudiantes, investigadores etc. que quieran adquirir nuevas competencias en responsabilidad social corporativa, comunicación corporativa e innovación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Icloby, creada con el objetivo de mejorar el mundo en el que se vive a través de las empresas, lanza un exclusivo Máster destinado a ofrecer al participante el armazón cognitivo y las técnicas necesarias para facilitar la toma de decisiones en materia de comunicación corporativa , grupos de interés y gestión y dirección de empresas u organizaciones socialmente responsables.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máster, cuya fecha de inicio es el próximo octubre del 2018, está dirigido a Directivos, emprendedores, propietarios de pymes, estudiantes, investigadores etc. que quieran adquirir nuevas competencias en responsabilidad social corporativa, comunicación corporativa e innovación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de modalidad online con dos semanas presenciales, será impartido y mentorizado por reconocidos expertos en las grandes áreas establecidas por la Fundación Icloby (Lobbying, Responsabilidad Social Corporativa, Innovación social y Sanidad) y ha sido diseñado para que los participantes adquieran las siguientes competencias: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•Capacidad para gestionar los medios existentes y necesarios para atender las necesidades (obligaciones) de responsabilidad social de la empresa tanto interna como externamente.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•Adquisición y desarrollo de habilidades de liderazgo capaces de combinar intereses económicos y cohesión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•Adquisición de conocimiento en materia de comunicación corporativa y relación con grupos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•Adquisición de conocimiento y desarrollo de habilidades y competencias necesarias para diseñar, implementar y gestionar proyectos de emprendimiento o procesos de innovación que incluyan en su matriz de decisión la aportación de valor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título del Máster en Lobbying, Responsabilidad Social Corporativa e Innovación Social, es conferido por la Universidad de Barcelona. El título, con carácter oficial y validez en el territorio de España y en todos los países con los que existen acuerdos multilaterales o bilaterales de reconocimiento de títulos académicos y de títulos oficiales, una vez realizado el conveniente proceso de legalización, capacita para las siguientes salidas profesionales: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Directivos, técnicos superiores y responsables encargados de la gestión de aspectos relacionados con la responsabilidad social corporativa y/o comunicación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Directivos y propietarios de pymes con un perfil de emprendedores en el campo de la responsabilidad social corporativa e innovación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Consultores y asesores en materia de responsabilidad social corporativa y comunicación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Investigadores y profesores en materia de responsabilidad social corporativa e innovación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www. icloby.com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Cela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https://www.notasdeprensa.es/fundacion-icloby-presenta-nuevo-master-en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Comunicación Emprendedores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