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SYDNEY, BARCELONA el 24/03/2015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Freelancer.com expande y adquiere los activos de ProjectLinkr.com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24 de marzo de 2015: Freelancer.com continu?a su expansio?n en el mercado de habla hispana, adquiriendo los activos de Projectlinkr.com, la segunda adquisicio?n de Freelancer.com del an?o 2015.</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Freelancer.com ha anunciado hoy la adquisicio?n de los activos intangibles de Projectlinkr.com, un reconocido mercado online, orientado principalmente al mercado de habla hispana. Projectlinkr tiene actualmente con ma?s de 140.000 perfiles registrados.</w:t>
            </w:r>
          </w:p>
          <w:p>
            <w:pPr>
              <w:ind w:left="-284" w:right="-427"/>
              <w:jc w:val="both"/>
              <w:rPr>
                <w:rFonts/>
                <w:color w:val="262626" w:themeColor="text1" w:themeTint="D9"/>
              </w:rPr>
            </w:pPr>
            <w:r>
              <w:t>	El CEO de Freelancer Limited, Matt Barrie, afirmo? que “esta transaccio?n sera? un activo muy valioso para la comunidad de Freelancer, ya que refuerza nuestros continuos esfuerzos por expandir nuestro mercado en todos los idiomas a nivel global. El espan?ol es el tercer idioma ma?s hablado luego del ingle?s y del mandari?n por lo que mediante esta adquisicio?n estamos agregando 140.000 usuarios de habla hispana a nuestra fuerte comunidad ya existente. A medida que se realice la migracio?n de usuarios hacia Freelancer.com, contamos con que los mismos contribuira?n con una gran riqueza a nuestro actual mercado, volcando su experiencia, proyectos y valiosas habilidades, a la vez que se estara?n beneficiando con los miles de trabajos publicados a diario en Freelancer.com”.</w:t>
            </w:r>
          </w:p>
          <w:p>
            <w:pPr>
              <w:ind w:left="-284" w:right="-427"/>
              <w:jc w:val="both"/>
              <w:rPr>
                <w:rFonts/>
                <w:color w:val="262626" w:themeColor="text1" w:themeTint="D9"/>
              </w:rPr>
            </w:pPr>
            <w:r>
              <w:t>	El CEO de Projectlinkr.com, Lars Gehrmann, dijo que “despue?s de 5 an?os de construir el mercado de trabajo online li?der en Espan?a, y uno de los portales li?deres para freelancers en Latinoame?rica, es hora de re-pensar lo que es ma?s beneficioso para los freelancers hoy en di?a, y la importancia del alcance internacional. Freelancer.com es la compan?i?a ma?s innovadora del mercado y tiene un alcance global con ma?s de 7,3 millones de proyectos publicados. Por lo tanto, sera? la forma ma?s ra?pida en la que nuestros valiosos usuarios puedan tener acceso a ma?s y nuevos proyectos a nivel global”.</w:t>
            </w:r>
          </w:p>
          <w:p>
            <w:pPr>
              <w:ind w:left="-284" w:right="-427"/>
              <w:jc w:val="both"/>
              <w:rPr>
                <w:rFonts/>
                <w:color w:val="262626" w:themeColor="text1" w:themeTint="D9"/>
              </w:rPr>
            </w:pPr>
            <w:r>
              <w:t>	Projectlinkr es la segunda adquisicio?n de Freelancer.com en el 2015, luego de la adquisicio?n del agregador de trabajo freelance israeli?, DoNanza, hace dos semanas.</w:t>
            </w:r>
          </w:p>
          <w:p>
            <w:pPr>
              <w:ind w:left="-284" w:right="-427"/>
              <w:jc w:val="both"/>
              <w:rPr>
                <w:rFonts/>
                <w:color w:val="262626" w:themeColor="text1" w:themeTint="D9"/>
              </w:rPr>
            </w:pPr>
            <w:r>
              <w:t>	La adquisicio?n de Projectlinkr sera? solventada con reservas en efectivo propias de la compan?i?a, y no se espera que tenga un impacto material en los resultados del ejercicio 2015. El precio de la adquisicio?n no ha sido divulgado.</w:t>
            </w:r>
          </w:p>
          <w:p>
            <w:pPr>
              <w:ind w:left="-284" w:right="-427"/>
              <w:jc w:val="both"/>
              <w:rPr>
                <w:rFonts/>
                <w:color w:val="262626" w:themeColor="text1" w:themeTint="D9"/>
              </w:rPr>
            </w:pPr>
            <w:r>
              <w:t>	Sobre Freelancer® </w:t>
            </w:r>
          </w:p>
          <w:p>
            <w:pPr>
              <w:ind w:left="-284" w:right="-427"/>
              <w:jc w:val="both"/>
              <w:rPr>
                <w:rFonts/>
                <w:color w:val="262626" w:themeColor="text1" w:themeTint="D9"/>
              </w:rPr>
            </w:pPr>
            <w:r>
              <w:t>	Freelancer.com, ganador de numerosos premios internacionales, es el mercado de trabajo independiente y de crowdsourcing ma?s grande del mundo en nu?mero total de usuarios como en proyectos publicados. A la fecha, ma?s de 14,7 millones de usuarios han publicado 7,3 millones de proyectos y concursos en ma?s de 740 a?reas tan diversas como desarrollo de aplicaciones, desarrollo de sitios web, disen?o de logos, marketing, redaccio?n, astrofi?sica, ingenieri?a aerona?utica y manufacturas.</w:t>
            </w:r>
          </w:p>
          <w:p>
            <w:pPr>
              <w:ind w:left="-284" w:right="-427"/>
              <w:jc w:val="both"/>
              <w:rPr>
                <w:rFonts/>
                <w:color w:val="262626" w:themeColor="text1" w:themeTint="D9"/>
              </w:rPr>
            </w:pPr>
            <w:r>
              <w:t>	En los u?ltimos an?os, Freelancer.com ha ganado ma?s de 30 premios de negocios e internet, incluyendo cuatro premios Webby y diez premios Stevie.</w:t>
            </w:r>
          </w:p>
          <w:p>
            <w:pPr>
              <w:ind w:left="-284" w:right="-427"/>
              <w:jc w:val="both"/>
              <w:rPr>
                <w:rFonts/>
                <w:color w:val="262626" w:themeColor="text1" w:themeTint="D9"/>
              </w:rPr>
            </w:pPr>
            <w:r>
              <w:t>	Freelancer Limited cotiza en el mercado de valores de Australia, bajo la sigla ASX:FLN.</w:t>
            </w:r>
          </w:p>
          <w:p>
            <w:pPr>
              <w:ind w:left="-284" w:right="-427"/>
              <w:jc w:val="both"/>
              <w:rPr>
                <w:rFonts/>
                <w:color w:val="262626" w:themeColor="text1" w:themeTint="D9"/>
              </w:rPr>
            </w:pPr>
            <w:r>
              <w:t>	Para ma?s informacio?n, contacte a: </w:t>
            </w:r>
          </w:p>
          <w:p>
            <w:pPr>
              <w:ind w:left="-284" w:right="-427"/>
              <w:jc w:val="both"/>
              <w:rPr>
                <w:rFonts/>
                <w:color w:val="262626" w:themeColor="text1" w:themeTint="D9"/>
              </w:rPr>
            </w:pPr>
            <w:r>
              <w:t>	Adam Byrnes,  Director Internacional Senior, adam.byrnes@freelancer.com	Sebastia?n Siseles, Director International (inc. Regional para Latinoame?rica y Espan?a), sebastian@freelancer.com</w:t>
            </w:r>
          </w:p>
          <w:p>
            <w:pPr>
              <w:ind w:left="-284" w:right="-427"/>
              <w:jc w:val="both"/>
              <w:rPr>
                <w:rFonts/>
                <w:color w:val="262626" w:themeColor="text1" w:themeTint="D9"/>
              </w:rPr>
            </w:pPr>
            <w:r>
              <w:t>	Lars Gehrmann, Fundador y CEO de Projectlinkr.com, lars@projectlinkr.com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Lars Gehrmann</w:t>
      </w:r>
    </w:p>
    <w:p w:rsidR="00C31F72" w:rsidRDefault="00C31F72" w:rsidP="00AB63FE">
      <w:pPr>
        <w:pStyle w:val="Sinespaciado"/>
        <w:spacing w:line="276" w:lineRule="auto"/>
        <w:ind w:left="-284"/>
        <w:rPr>
          <w:rFonts w:ascii="Arial" w:hAnsi="Arial" w:cs="Arial"/>
        </w:rPr>
      </w:pPr>
      <w:r>
        <w:rPr>
          <w:rFonts w:ascii="Arial" w:hAnsi="Arial" w:cs="Arial"/>
        </w:rPr>
        <w:t>CEO Projectlinkr.com</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https://www.notasdeprensa.es/freelancercom-expande-y-adquirie-los-activos-de-projectlinkrcom</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