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Fraternidad-Muprespa y Fundación ONCE colaboran para fomentar la inserción laboral de personas con discapacidad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Ambas entidades han firmado el convenio Inserta para facilitar la inserción laboral de 15 personas con discapacidad en la Mutua, durante los tres próximos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acuerdo, suscrito por el director gerente de Fraternidad-Muprespa, Carlos Aranda y el vicepresidente ejecutivo de Fundación ONCE, Alberto Durán, se enmarca en el programa operativo de Inclusión Social y de la Economía Social (POISES), que está desarrollando la Fundación ONCE a través de Inserta Empleo con la cofinanciación del Fondo Social Europeo, con el objetivo de incrementar la formación y el empleo de las personas con discapacidad.</w:t>
            </w:r>
          </w:p>
          <w:p>
            <w:pPr>
              <w:ind w:left="-284" w:right="-427"/>
              <w:jc w:val="both"/>
              <w:rPr>
                <w:rFonts/>
                <w:color w:val="262626" w:themeColor="text1" w:themeTint="D9"/>
              </w:rPr>
            </w:pPr>
            <w:r>
              <w:t>La secretaria y directora general de Inserta Empleo Virginia Carcedo, ha inaugurado el acto comentando “que Fraternidad-Muprespa lleva desde 1929 gestionando accidentes de trabajo y ha destacado las sinergias que se pueden producir entre Inserta y la Mutua por las discapacidades sobrevenidas de un accidente laboral y la prevención de riesgos laborales”.</w:t>
            </w:r>
          </w:p>
          <w:p>
            <w:pPr>
              <w:ind w:left="-284" w:right="-427"/>
              <w:jc w:val="both"/>
              <w:rPr>
                <w:rFonts/>
                <w:color w:val="262626" w:themeColor="text1" w:themeTint="D9"/>
              </w:rPr>
            </w:pPr>
            <w:r>
              <w:t>Según ha explicado Carlos Aranda “Fraternidad-Muprespa ha dedicado este año 2017 a la integración de personas con discapacidad y con la firma de este convenio, damos un paso de gigante para reforzar la RSC de nuestra Mutua, pudiendo avanzar en este proyecto tan ilusionante”.</w:t>
            </w:r>
          </w:p>
          <w:p>
            <w:pPr>
              <w:ind w:left="-284" w:right="-427"/>
              <w:jc w:val="both"/>
              <w:rPr>
                <w:rFonts/>
                <w:color w:val="262626" w:themeColor="text1" w:themeTint="D9"/>
              </w:rPr>
            </w:pPr>
            <w:r>
              <w:t>Por su parte, Alberto Durán ha asegurado que “estamos muy contentos de colaborar con Fraternidad-Muprespa, sobre todo al ser una de las Mutuas Colaboradoras con la Seguridad Social, esas grandes desconocidas... Gracias a Inserta podremos realizar proyectos en común que den visibilidad a ambas entidades, abriéndose un mundo de posibilidades para las personas con discapacidad.”.</w:t>
            </w:r>
          </w:p>
          <w:p>
            <w:pPr>
              <w:ind w:left="-284" w:right="-427"/>
              <w:jc w:val="both"/>
              <w:rPr>
                <w:rFonts/>
                <w:color w:val="262626" w:themeColor="text1" w:themeTint="D9"/>
              </w:rPr>
            </w:pPr>
            <w:r>
              <w:t>Fraternidad-Muprespa contará con Inserta, entidad para la formación y el empleo de Fundación ONCE, para abordar los procesos de selección de candidatos para puestos de trabajo que puedan necesitar las empresas del grupo, así como para desarrollar posibles acciones de formación y cualificación profesional.</w:t>
            </w:r>
          </w:p>
          <w:p>
            <w:pPr>
              <w:ind w:left="-284" w:right="-427"/>
              <w:jc w:val="both"/>
              <w:rPr>
                <w:rFonts/>
                <w:color w:val="262626" w:themeColor="text1" w:themeTint="D9"/>
              </w:rPr>
            </w:pPr>
            <w:r>
              <w:t>El convenio contempla, además, la promoción de otras acciones que favorezcan la inserción laboral de personas con discapacidad de forma indirecta, a través del fomento de colaboración con los centros especiales de empleo.</w:t>
            </w:r>
          </w:p>
          <w:p>
            <w:pPr>
              <w:ind w:left="-284" w:right="-427"/>
              <w:jc w:val="both"/>
              <w:rPr>
                <w:rFonts/>
                <w:color w:val="262626" w:themeColor="text1" w:themeTint="D9"/>
              </w:rPr>
            </w:pPr>
            <w:r>
              <w:t>Inserta EmpleoInserta Empleo, la entidad de Fundación ONCE experta en empleo y formación de las personas con discapacidad, ha sido la responsable de la gestión y desarrollo del Programa Por Talento (Programa Operativo de Lucha contra la Discriminación 2007-2013), cofinanciado por el Fondo Social Europeo.</w:t>
            </w:r>
          </w:p>
          <w:p>
            <w:pPr>
              <w:ind w:left="-284" w:right="-427"/>
              <w:jc w:val="both"/>
              <w:rPr>
                <w:rFonts/>
                <w:color w:val="262626" w:themeColor="text1" w:themeTint="D9"/>
              </w:rPr>
            </w:pPr>
            <w:r>
              <w:t>En la actualidad participa en los programas operativos de Empleo Juvenil y en el de Inclusión Social y Economía Social aprobados por la Unión Europea para España en el periodo 2014-2020. En el primero hay dos proyectos, titulados ‘Activa tu Talento’ y ‘Entrena tu talento’, y en el segundo, tres: ‘Talento diverso para empresas sostenibles’, ‘Impulsa tu talento’ y ‘Fortalece tu talento’.</w:t>
            </w:r>
          </w:p>
          <w:p>
            <w:pPr>
              <w:ind w:left="-284" w:right="-427"/>
              <w:jc w:val="both"/>
              <w:rPr>
                <w:rFonts/>
                <w:color w:val="262626" w:themeColor="text1" w:themeTint="D9"/>
              </w:rPr>
            </w:pPr>
            <w:r>
              <w:t>Usuario Twitter: Twitter:@portalento_</w:t>
            </w:r>
          </w:p>
          <w:p>
            <w:pPr>
              <w:ind w:left="-284" w:right="-427"/>
              <w:jc w:val="both"/>
              <w:rPr>
                <w:rFonts/>
                <w:color w:val="262626" w:themeColor="text1" w:themeTint="D9"/>
              </w:rPr>
            </w:pPr>
            <w:r>
              <w:t>Más información en: www.portalento.es </w:t>
            </w:r>
          </w:p>
          <w:p>
            <w:pPr>
              <w:ind w:left="-284" w:right="-427"/>
              <w:jc w:val="both"/>
              <w:rPr>
                <w:rFonts/>
                <w:color w:val="262626" w:themeColor="text1" w:themeTint="D9"/>
              </w:rPr>
            </w:pPr>
            <w:r>
              <w:t>Más información sobre el mercado de trabajo de las personas con discapacidad en España en: www.odismet.es</w:t>
            </w:r>
          </w:p>
          <w:p>
            <w:pPr>
              <w:ind w:left="-284" w:right="-427"/>
              <w:jc w:val="both"/>
              <w:rPr>
                <w:rFonts/>
                <w:color w:val="262626" w:themeColor="text1" w:themeTint="D9"/>
              </w:rPr>
            </w:pPr>
            <w:r>
              <w:t>Sobre Fraternidad-MuprespaMutua Colaboradora con la Seguridad Social nº 275, tiene por actividad el tratamiento integral de los Accidentes de Trabajo y Enfermedades Profesionales, tanto en su aspecto económico, sanitario y recuperador, así como en el preventivo.</w:t>
            </w:r>
          </w:p>
          <w:p>
            <w:pPr>
              <w:ind w:left="-284" w:right="-427"/>
              <w:jc w:val="both"/>
              <w:rPr>
                <w:rFonts/>
                <w:color w:val="262626" w:themeColor="text1" w:themeTint="D9"/>
              </w:rPr>
            </w:pPr>
            <w:r>
              <w:t>Tiene asociadas casi 120.000 empresas protegiendo a 1.270.000 trabajadores en contingencias profesionales y comunes, tanto por cuenta ajena como autónomos. En la actualidad Fraternidad-Muprespa tiene una plantilla de 1.970 empleados y 122 centros asistenciales y administrativos en España.</w:t>
            </w:r>
          </w:p>
          <w:p>
            <w:pPr>
              <w:ind w:left="-284" w:right="-427"/>
              <w:jc w:val="both"/>
              <w:rPr>
                <w:rFonts/>
                <w:color w:val="262626" w:themeColor="text1" w:themeTint="D9"/>
              </w:rPr>
            </w:pPr>
            <w:r>
              <w:t>Fraternidad-Muprespa ha conseguido en 2016 la certificación del Sistema de Gestión de la Calidad para 92 de sus centros y el Sistema de Gestión Ambiental para otros 26. Así como el certificado oficial de la Marca de Garantía Madrid Excelente y la Acreditación QH.</w:t>
            </w:r>
          </w:p>
          <w:p>
            <w:pPr>
              <w:ind w:left="-284" w:right="-427"/>
              <w:jc w:val="both"/>
              <w:rPr>
                <w:rFonts/>
                <w:color w:val="262626" w:themeColor="text1" w:themeTint="D9"/>
              </w:rPr>
            </w:pPr>
            <w:r>
              <w:t>En su compromiso ético con los derechos humanos y laborales, medioambientales y lucha contra la corrupción está adherida al Pacto Mundial de las Naciones Unidas desde mayo de 2011 así como al Chárter de la Diversidad y comprometida con los Principios para el empoderamiento de la Mujer. Ha recibido el Distintivo de Igualdad en la Empresa que otorga el Ministerio de Sanidad, Servicios Sociales e Igualdad así como la Certificación Bequal categoría PLUS.</w:t>
            </w:r>
          </w:p>
          <w:p>
            <w:pPr>
              <w:ind w:left="-284" w:right="-427"/>
              <w:jc w:val="both"/>
              <w:rPr>
                <w:rFonts/>
                <w:color w:val="262626" w:themeColor="text1" w:themeTint="D9"/>
              </w:rPr>
            </w:pPr>
            <w:r>
              <w:t>fraternidad.com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w:t>
      </w:r>
    </w:p>
    <w:p w:rsidR="00C31F72" w:rsidRDefault="00C31F72" w:rsidP="00AB63FE">
      <w:pPr>
        <w:pStyle w:val="Sinespaciado"/>
        <w:spacing w:line="276" w:lineRule="auto"/>
        <w:ind w:left="-284"/>
        <w:rPr>
          <w:rFonts w:ascii="Arial" w:hAnsi="Arial" w:cs="Arial"/>
        </w:rPr>
      </w:pPr>
      <w:r>
        <w:rPr>
          <w:rFonts w:ascii="Arial" w:hAnsi="Arial" w:cs="Arial"/>
        </w:rPr>
        <w:t>Fraternidad-Muprespa</w:t>
      </w:r>
    </w:p>
    <w:p w:rsidR="00AB63FE" w:rsidRDefault="00C31F72" w:rsidP="00AB63FE">
      <w:pPr>
        <w:pStyle w:val="Sinespaciado"/>
        <w:spacing w:line="276" w:lineRule="auto"/>
        <w:ind w:left="-284"/>
        <w:rPr>
          <w:rFonts w:ascii="Arial" w:hAnsi="Arial" w:cs="Arial"/>
        </w:rPr>
      </w:pPr>
      <w:r>
        <w:rPr>
          <w:rFonts w:ascii="Arial" w:hAnsi="Arial" w:cs="Arial"/>
        </w:rPr>
        <w:t>913608700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https://www.notasdeprensa.es/fraternidad-muprespa-y-fundacion-once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Seguros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