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21/07/2016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Fraternidad-Muprespa ingresa 972 millones de euros en el ejercicio 2015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ingresos correspondientes a la gestión del patrimonio de la Seguridad Social se sitúan en 971,92 millones de euros y aumentan en un 1,68% con respecto al ejercicio 2014. La Mutua ha crecido en ingresos por cuotas en 2015 aumentando su recaudación en un 2,58%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Fraternidad-Muprespa ha celebrado en Madrid su Junta General Ordinaria en la que se han aprobado por unanimidad las cuentas anuales correspondientes a 2015.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presidente Carlos Espinosa de los Monteros y el director gerente Carlos Aranda han presentado los resultados del pasado ejercicio. La afiliación de trabajadores a la Seguridad Social ha seguido aumentando. Este dato ha supuesto para la Mutua un incremento de empresas asociadas hasta un total de 120.509 y se ha protegido por contingencias profesionales a 1.270.426 trabajadores, un 3,43% más que en 2014, y a 1.186.760 trabajadores en contingencias comunes, un 4,60% 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intervención, Carlos Espinosa de los Monteros, ha indicado: “Nuestros ratios se encuentran en línea con los de las grandes mutuas del sector y Fraternidad-Muprespa se mantiene como tercera entidad del mismo". "Todo ello manteniendo los valores que la han hecho grande: la cercanía y la preocupación por resolver los problemas de sus mutualistas”.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Fraternidad-Muprespa demuestra su solvencia y eficacia aportando al sistema de la Seguridad Social 54,3 millones de euros, alcanzando además un resultado positivo de 41,9 millones de excedente y una dotación a reservas tanto complementaria como del fondo de asistencia social por un total de 11,5millones de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2015, la entidad prestó un total de 961.271 asistencias sanitarias, por contingencia profesional y 577.690 actuaciones sanitarias en contingencia común.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objeto de promover la reducción de la siniestralidad e integrar el plan de actividades preventivas a desarrollar por las mutuas, se han realizado 12.291 actividades. Fraternidad-Muprespa ha tenido un aumento notable del incentivo entregado a las empresas como parte de la campaña bonus 2014, hasta alcanzar la cifra de 9,3 millones de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ayudas sociales concedidas por la Comisión de Prestaciones Especiales que corresponden al ejercicio 2015 han sido de 678.765€ entre 172 trabajadores accidentados de empresas asociadas aumentando un 9,36% más que el año anterior.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misión y visión de Fraternidad-Muprespa es la de restablecer la salud de los trabajadores de sus empresas asociadas, con un servicio cercano ágil y profesional, lo que se consigue gracias a los 1.977 empleados que trabajan en ella, desde sus 122 centros asistenciales y de gestión.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Destacar que la calidad es uno de los pilares de la Mutua, habiendo obtenido en 2015 el sello Madrid Excelente y calificado sus centros con el sello DIGA, de accesibilidad.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renovar sus certificaciones de gestión de la calidad, de prevención y de gestión medioambiental, resaltando también, la obtención del distintivo  and #39;DIE and #39; de igualdad en la empresa del 2015, que otorga el Ministerio de Sanidad, Servicios Sociales e Igualdad por mantener y desarrollar políticas de igualdad, distintivo que sólo poseen en la actualidad 128 empresas.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Espinosa de los Monteros ha finalizado el acto destacando el progreso del plan estratégico con 51 proyectos dirigidos a sus asociados, que han sido desarrollados por los empleados de la Mutua, de quienes ha destacado su profesionalidad y entrega, animándoles a mantener los mismos valores y nivel de compromiso, para asegurar la satisfacción de los mutualistas.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Fraternidad-MuprespaMutua Colaboradora con la Seguridad Social nº 275, tiene por actividad el tratamiento integral de los Accidentes de Trabajo y Enfermedades Profesionales, tanto en su aspecto económico, sanitario y recuperador, así como en el preventivo.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Nace en el año 1929 en Bilbao, a finales de la década de la 90 Fraternidad y Muprespa-Mupag Previsión aprueban la fusión de ambas mutuas, dando paso a la Entidad actual.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valores de la Mutua pasan por realizar una gestión eficaz y profesional, con un trato personal y directo hacia las empresas asociadas y sus trabajadores. Profesionalidad y experiencia serían las dos cualidades por las que Fraternidad-Muprespa se distingue.                                                             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Gabinete de Prensa.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Dpto de Comunicación y RR.II.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913608536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https://www.notasdeprensa.es/fraternidad-muprespa-ingresa-972-millones-de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Seguros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