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FR-TEC pone a la venta el primer cristal templado para Nintendo Switch con filtro de luz azul HEV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Estará disponible a partir del 26 de septiembre en tiendas físicas y online. Este nuevo accesorio para la consola de Nintendo tiene como objetivo principal proteger la salud visual mientras se juega. La marca desea hacerlo accesible a todos los bolsillos, por ello, estará disponible con un precio recomendado de sólo 7,99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periféricos y accesorios gaming FR-TEC lanzará al mercado la próxima semana uno de los accesorios más interesantes de los últimos tiempos para Nintendo Switch: el cristal templado con filtro de luz azul HEV.</w:t>
            </w:r>
          </w:p>
          <w:p>
            <w:pPr>
              <w:ind w:left="-284" w:right="-427"/>
              <w:jc w:val="both"/>
              <w:rPr>
                <w:rFonts/>
                <w:color w:val="262626" w:themeColor="text1" w:themeTint="D9"/>
              </w:rPr>
            </w:pPr>
            <w:r>
              <w:t>Este producto ha sido diseñado con el doble objetivo de proteger tanto la pantalla del dispositivo, como la vista del jugador gracias a su tecnología anti-HEV (High Energy Violet). Según nuevos estudios de universidades como Harvard las longitudes de onda HEV, muy cercanas a las UV, pueden tener algunos de los efectos negativos de la radiación UV en el ojo humano. Además, la luz azul afecta y altera los ciclos de sueño en el ser humano ya que reduce los niveles de melatonina, una hormona que también afecta al ritmo cardiaco.</w:t>
            </w:r>
          </w:p>
          <w:p>
            <w:pPr>
              <w:ind w:left="-284" w:right="-427"/>
              <w:jc w:val="both"/>
              <w:rPr>
                <w:rFonts/>
                <w:color w:val="262626" w:themeColor="text1" w:themeTint="D9"/>
              </w:rPr>
            </w:pPr>
            <w:r>
              <w:t>El nuevo cristal templado con filtro HEV de FR-TEC bloquea el 98% de la luz azul emitida por la pantalla de la consola, lo que reduce considerablemente la fatiga ocular y el riesgo de sufrir los efectos de esta radiación. Cuenta con un nivel de dureza 9H para resistir arañazos y golpes y mantiene los colores reales para ofrecer una imagen fiel y de calidad.</w:t>
            </w:r>
          </w:p>
          <w:p>
            <w:pPr>
              <w:ind w:left="-284" w:right="-427"/>
              <w:jc w:val="both"/>
              <w:rPr>
                <w:rFonts/>
                <w:color w:val="262626" w:themeColor="text1" w:themeTint="D9"/>
              </w:rPr>
            </w:pPr>
            <w:r>
              <w:t>Entre sus características, también destacan su tecnología antihuellas y la incorporación de una capa oleófuga, que repele determinados tipos de grasa, como el aceite que recubre la propia piel y que se encuentra en los dedos. Con un grosor de 0,3mm este cristal templado garantiza que la sensibilidad de la pantalla táctil no se verá afectada tras su instalación. El producto podrá ser adquirido a partir del día 26 de septiembre.</w:t>
            </w:r>
          </w:p>
          <w:p>
            <w:pPr>
              <w:ind w:left="-284" w:right="-427"/>
              <w:jc w:val="both"/>
              <w:rPr>
                <w:rFonts/>
                <w:color w:val="262626" w:themeColor="text1" w:themeTint="D9"/>
              </w:rPr>
            </w:pPr>
            <w:r>
              <w:t>FR-TEC se ha consolidado en sus actuales regiones de venta gracias a su amplia oferta de productos, sus licencias exclusivas mundiales y a la reputación y volumen de ventas de algunos de sus accesorios estrella. En los últimos meses ha llegado con sus referencias a mercados tan relevantes como Francia, Alemania y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https://www.notasdeprensa.es/fr-tec-pone-a-la-venta-el-primer-cristal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