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Foster Swiss para la creación de un Market Maker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internacional Foster Swiss, especializada en soluciones llave en mano de Forex para traders profesionales de Latam, crea IFF Trading, un trading de forex para la creación de Market Maker o creadores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internacional Foster Swiss, ha creado IFF Trading, una solución llave en mano de Forex para traders profesionales de Latinoamérica, que estén interesados en constituir un bróker del tipo Market Maker o creador de mercado. Entre sus servicios destaca: creación de bróker Market Maker, soluciones de pago y proveedores de plataformas fx/binarios, entre otros.</w:t>
            </w:r>
          </w:p>
          <w:p>
            <w:pPr>
              <w:ind w:left="-284" w:right="-427"/>
              <w:jc w:val="both"/>
              <w:rPr>
                <w:rFonts/>
                <w:color w:val="262626" w:themeColor="text1" w:themeTint="D9"/>
              </w:rPr>
            </w:pPr>
            <w:r>
              <w:t>Su solución llave en mano o turn key, ofrece a cada cliente, inversor o trader, una solución todo en uno, personalizada y a medida, para aquellos que deseen poner en marcha un negocio en línea o un corredor de forex de manera rápida y sencilla, ahorrando tiempo en los procesos.</w:t>
            </w:r>
          </w:p>
          <w:p>
            <w:pPr>
              <w:ind w:left="-284" w:right="-427"/>
              <w:jc w:val="both"/>
              <w:rPr>
                <w:rFonts/>
                <w:color w:val="262626" w:themeColor="text1" w:themeTint="D9"/>
              </w:rPr>
            </w:pPr>
            <w:r>
              <w:t>Los servicios más completos incluyen:</w:t>
            </w:r>
          </w:p>
          <w:p>
            <w:pPr>
              <w:ind w:left="-284" w:right="-427"/>
              <w:jc w:val="both"/>
              <w:rPr>
                <w:rFonts/>
                <w:color w:val="262626" w:themeColor="text1" w:themeTint="D9"/>
              </w:rPr>
            </w:pPr>
            <w:r>
              <w:t>Plataformas de negociación y software (metatrader)</w:t>
            </w:r>
          </w:p>
          <w:p>
            <w:pPr>
              <w:ind w:left="-284" w:right="-427"/>
              <w:jc w:val="both"/>
              <w:rPr>
                <w:rFonts/>
                <w:color w:val="262626" w:themeColor="text1" w:themeTint="D9"/>
              </w:rPr>
            </w:pPr>
            <w:r>
              <w:t>Gestión de riesgos para mantener los beneficios bajo control</w:t>
            </w:r>
          </w:p>
          <w:p>
            <w:pPr>
              <w:ind w:left="-284" w:right="-427"/>
              <w:jc w:val="both"/>
              <w:rPr>
                <w:rFonts/>
                <w:color w:val="262626" w:themeColor="text1" w:themeTint="D9"/>
              </w:rPr>
            </w:pPr>
            <w:r>
              <w:t>Puente de liquidez</w:t>
            </w:r>
          </w:p>
          <w:p>
            <w:pPr>
              <w:ind w:left="-284" w:right="-427"/>
              <w:jc w:val="both"/>
              <w:rPr>
                <w:rFonts/>
                <w:color w:val="262626" w:themeColor="text1" w:themeTint="D9"/>
              </w:rPr>
            </w:pPr>
            <w:r>
              <w:t>Soluciones de servicio al cliente, con asesoramiento y soporte dedicado</w:t>
            </w:r>
          </w:p>
          <w:p>
            <w:pPr>
              <w:ind w:left="-284" w:right="-427"/>
              <w:jc w:val="both"/>
              <w:rPr>
                <w:rFonts/>
                <w:color w:val="262626" w:themeColor="text1" w:themeTint="D9"/>
              </w:rPr>
            </w:pPr>
            <w:r>
              <w:t>Puente de liquidez</w:t>
            </w:r>
          </w:p>
          <w:p>
            <w:pPr>
              <w:ind w:left="-284" w:right="-427"/>
              <w:jc w:val="both"/>
              <w:rPr>
                <w:rFonts/>
                <w:color w:val="262626" w:themeColor="text1" w:themeTint="D9"/>
              </w:rPr>
            </w:pPr>
            <w:r>
              <w:t>Soluciones de servicio al cliente, con asesoramiento y soporte dedicado</w:t>
            </w:r>
          </w:p>
          <w:p>
            <w:pPr>
              <w:ind w:left="-284" w:right="-427"/>
              <w:jc w:val="both"/>
              <w:rPr>
                <w:rFonts/>
                <w:color w:val="262626" w:themeColor="text1" w:themeTint="D9"/>
              </w:rPr>
            </w:pPr>
            <w:r>
              <w:t>El tipo de bróker que se puede constituir es un Market Maker, creador de mercado o Dealing Desk. Éste provee de liquidez continua y regular a sus clientes y crea mercado entre los mismos, es decir, ocupa el lado opuesto de la transacción, se convierte en la parte contraparte del inversor, y de esta manera, crea mercado. Es decir, cuando el operador abre una operación, el bróker abre la operación contraria. Operan a través de una mesa de operaciones (enrutan órdenes de sus clientes), con cotizaciones y spreads fijos el 100% del tiempo.</w:t>
            </w:r>
          </w:p>
          <w:p>
            <w:pPr>
              <w:ind w:left="-284" w:right="-427"/>
              <w:jc w:val="both"/>
              <w:rPr>
                <w:rFonts/>
                <w:color w:val="262626" w:themeColor="text1" w:themeTint="D9"/>
              </w:rPr>
            </w:pPr>
            <w:r>
              <w:t>En el mercado forex, éstos suelen ser bancos, instituciones, plataforma de comercio de divisas, empresas o conjunto de ellas, que están disponibles para comprar o vender de forma inmediata un determinado volumen a un precio determinado.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https://www.notasdeprensa.es/foster-swiss-para-la-creacion-de-un-market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