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participará en la Boostpyme, feria profesional de servicios a la Pyme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Fersay, compañía española, perteneciente al Grupo Etco,  facturó 11,1M€ durante 2019 y sus exportaciones suponen el 7% de su volumen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1 y 2 de abril, tendrá lugar un encuentro para Pymes en Ifema (Madrid) , donde se abordarán temas tan interesantes como el crecimiento y el impulso de las Empresas en el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feria, está enfocada a Pymes, autónomos y emprendedores, que quieran resolver inquietudes, reforzar conocimientos, compartir experiencias y dinamizar e impulsar nuevos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expositores se encontrarán expertos en Marketing, finanzas, tecnología, consultorías, servicios, formación, internacionalización y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participará en una interesante mesa redonda, el día 2 de abril de 16:00h a 17:00h en el pabellón 2 de la feria madrileña.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debate, organizado por la AEF (Asociación Española de Franquiciados) , pondrá el foco en la franquicia como un sistema de negocio innovador, dinámico y con ventajas competitivas, en el que participarán ponentes como Elefante Azul, Century 21 y José Carrasco, Ceo de Fersay.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https://www.notasdeprensa.es/fersay-participara-en-la-boostpyme-feria_1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Recursos humanos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