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06/05/2014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ESIC celebra la gran final del 10º aniversario del concurso publicitario ESICrea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ESIC celebra el miércoles 7 de Mayo a las 12:00, la gran final del 10º aniversario del concurso publicitario ESICrea, y en esta edición lo hace a lo grande: con la Fundación Comisariado Europeo del Automóvil (CEA), a través de una campaña de sensibilización sobre seguridad vial: el Carnet por Puntos y su conocimiento entre los conductores para captar interés por el sistema y mejorar su opinión sobre el mismo, y con premios muy interesantes para todos.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Los alumnos participantes presentarán sus trabajos en las categorías campaña 360º, spot, gráfica, radio, y online, ante el jurado constituido por: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Presidente: D. Rafael Ortega de la Poza, Decano de ESIC.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Secretario: D. Ángel Luis Cervera Fantoni, Director del Área Académica de Publicidad.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Vocales: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Representantes de Fundación CEA (Departamentos de Comunicación y Cuentas)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Representantes de la comunidad docente de ESIC BUSINESS  and MARKETINGSCHOOL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• Dos alumnos titulados en la licenciatura o grado de Publicidad y RR.PP. de ESIC BUSINESS and MARKETINGSCHOOL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 ¿Quienes serán los grandes finalistas de esta 10º edición?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ESIC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https://www.notasdeprensa.es/esic-celebra-la-gran-final-del-10-aniversario_1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