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¿En qué comunidades se pagan menos impuestos por comprar una vivienda de segunda mano?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Legálitas señala que en la actualidad, los tipos impositivos generales oscilan entre un 6% y un 11%, pero la mayor parte de las comunidades fomenta la compra de viviendas que constituyan la residencia habitual del contribuyente. En Madrid o Canarias se pueden llegar a pagar impuestos de un 5 o 4%, e incluso un 3% en La Rioja, a diferencia de Cataluña, Baleares o Extremadura, donde se puede pagar hasta un 11%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adquiere un inmueble de segunda trasmisión, esto es, de segunda mano, se ha de afrontar el pago del Impuesto sobre Transmisiones Patrimoniales y Actos Jurídicos Documentados, en la modalidad de Transmisiones Patrimoniales Onerosas.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base imponible se constituye por el valor del inmueble, pero el tipo impositivo es diferente en cada comunidad autónoma, y hay grandes desigualdades: por ejemplo, se podrían pagar menos impuestos comprando en Madrid que en Ibiza.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Legálitas, advierten que es primordial que, al adquirir un inmueble de segunda transmisión, se tenga cuidado con dos cosas: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Respetar el valor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el tipo impositivo que nos corresponde y si existe alguna bonificación que haga que paguemos un importe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valor fiscal es el valor mínimo de mercado que marca la Consejería de Economía y Hacienda de la comunidad autónoma en la que está situado el inmueble, de tal manera que el Impuesto sobre Transmisiones se pagará por el valor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desde Legálitas advierten que se debe respetar siempre el valor fiscal, ya que, si se adquiere por debajo de dicho valor, nos podremos enfrentar a un posible procedimiento de comprobación de valores, en el que la comunidad nos enviará una propuesta de liquidación, solicitando la diferencia entre lo que hemos pagado y lo que deberíamos haber pagado en concepto de Transmisiones Patrimoniales Onerosas, además de los intereses correspondientes.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Respecto al tipo impositivo, es curioso como en algunas comunidades autónomas en los últimos años se ha ido incrementando notablemente y en otras, sin embargo, ha ido disminuyendo.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AndalucíaPor ejemplo, la Comunidad de Andalucía establece un tipo impositivo que oscila entre un 8% y un 10% dependiendo del valor del inmueble, y establece un tipo del 3,5% en algunos casos y siempre que concurran algunas circunstancias, entre las que destacamos que se trate de menores de 35 años, personas con discapacidad o familias numerosas, pero siempre recordamos que hay que estudiar cada caso concreto para ver si se ajusta o no a la normativa.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Aragón y AsturiasTanto Aragón como Asturias han optado asimismo por establecer porcentajes en base al valor de los bienes que se adquieren, estableciendo sus tipos mínimos en un 8%, y premiando en Asturias las adquisiciones de viviendas de Protección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Baleares Por su parte, las Islas Baleares tienen un régimen especial en función de si el inmueble va a ser destinado a la vivienda habitual del contribuyente y si el valor de adquisición es igual o inferior a 200.000 euros, en cuyo caso se tributa al 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se debe prestar especial atención, ya que Baleares es de las comunidades en las que más alto puede estar el impuesto sobre transmisiones patrimoniales, y es que, si no se destina a vivienda habitual y en función del valor de compra, puede llegar a pagarse un 11%. Como detalle curioso, cabe resaltar que los garajes tienen una tributación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CanariasEl archipiélago canario opta por un tipo general del 6,5%. Es de las comunidades autónomas en las que más benévolo con los compradores es el impuesto, premiando igualmente a los adquirentes de una vivienda habitual, ya que se rebaja el tipo impositivo al 5%, siempre que el precio de la vivienda no supere los 150.000 euros, entre otras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Cantabria En Cantabria se ha establecido entre un 8% y un 10%, pero también se contemplan mejoras y rebajas en los tipos impositivos para los contribuyentes que adquieran la vivienda habitual, personas discapacitadas, familias numerosas, viviendas de protección pública y menores de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Castilla-La Mancha Se establece un tipo general del 9% en Castilla-La Mancha, pero, en casos de vivienda habitual y que cumplan los requisitos que establece la normativa, pueden llegar al 6%.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Castilla y LeónSe puede llegar a pagar el 10% del valor del inmueble en Castilla y León si supera los 250.000 euros, sin embargo, el tipo general es del 8%. En el caso de familias numerosas, discapacitados y menores de 36 años, pueden llegar a tributar a un 4%, pero recalcamos que hay que ver si se cumple de manera específica la normativa, porque normalmente suelen exigirse varios requisitos.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Cataluña Está establecido en Cataluña hasta un millón de euros el 10% y a partir del millón de euros al 11%, pero, igualmente, contempla tipos más bajos para discapacitados, familias numerosas o viviendas de protección oficial.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Extremadura En Extremadura, los tipos impositivos oscilan entre un 8% y un 11%, de tal manera que, si el valor del inmueble supera los 600.000 euros, la tributación es al 11%, que es de las más altas de España, pero también hay rebajas en los tipos cuando el inmueble se destina a vivienda habitual.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Galicia Galicia tiene establecido su tipo general en un 10%, que es alto, pero a familias numerosas, discapacitados y menores de 36 años que destinen la casa a su vivienda habitual, entre otros requisitos, se les establece un 3%, lo cual es muy interesante.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 Madrid es de las comunidades autónomas en las que más bajo es el impuesto, ya que está establecido en un 6% y con bonificaciones en cuota si se cumplen ciertos requisitos. Además, se favorece a las familias numerosas que cumplan lo establecido en la normativa, aplicándoles un 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MurciaMurcia establece el tipo general en un 8%, pero también existen tipos más bajos para familias numerosas, menores de 35 años o personas discapacitadas.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RiojaEn La Rioja se puede llegar a tributar a un 3% en base a si se cumplen ciertos requisitos, pero el tipo general es del 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ValenciaLa Comunidad Valenciana tiene uno de los tipos impositivos más altos, ya que tributa al 10%, pero hay bonificación en base a si se adquieren determinados tipos de inmuebles, o bien se adquieren inmuebles a nombres de personas con discapacidad o familias numerosas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los tipos impositivos generales oscilan entre un 6% y un 11%, pero es evidente que la mayor parte de las comunidades autónomas intenta fomentar la compra de inmuebles que constituyan la residencia habitual del contribuyente, con ayudas a personas con discapacidad, familias numerosas o menores de una cierta edad para que puedan acceder a la compra de un inmueble con mayor facilidad. Sin embargo, es recomendable estudiar bien cada caso para saber la fiscalidad que realmente le corresponde.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Legálitas es la compañía española líder en seguros y servicios jurídicos para particulares, autónomos y pymes. Más de 800 abogados; red nacional de 277 despachos; 300.000 clientes individuales y 10.000.000 a los que presta servicio a través de importantes compañías; 24 horas al día, 365 días al año; 20 años de experiencia; un millón de consultas atendidas cada año. www.legalitas.com.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Jiménez - Director de Comunicación Legálitas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91 771 26 16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https://www.notasdeprensa.es/en-que-comunidades-se-pagan-menos-impuestos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Inmobiliaria Finanzas Sociedad Madrid Andalucia Valencia Galicia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