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26/05/2017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uso estratégico letras corpóreas contribuye a la mejora de la imagen de marca de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letras corpóreas son elementos utilizados en la decoración de espacios corporativos que afianzan la imagen de marca de una empresa y contribuyen al aumento de ventas en negocios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cada vez más empresas y negocios apuestan por el uso estratégico de las letras corpóreas en espacios decorativos para dotar a su imagen de marca de mayor prestigio y autoridad. Como expertos en rótulos y fachadas en Valencia, desde Gexmon señalan que la mejor forma de aprovechar estos elementos gráficos es utilizar el logotipo o símbolo de la compañía para colocarlos a la entrada principal o en el interior. En este sentido, las letras corpóreas son una herramienta idónea para crear ambientes singulares en la decoración de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uso de materiales innovadores, en Gexmon disponen de un amplio y variado catálogo de letras corpóreas con distintos tipos de acabados: vanguardistas, vintage, rústicos, pulidos, barnizados o lacados. Los profesionales de Gexmon recuerdan que para su elección se debe tener en cuenta el estilo de la compañía. Asimismo, hoy en día en la implantación gráfica de rótulos y fachadas en Valencia se utiliza la tecnología más innovadora, así lo hacen en Gexmon con su oferta de letras corpóreas iluminadas con neón o con luces led. Su equipo de diseñadores estudia cada proyecto de manera personalizada para determinar el tamaño adecuado de las letras corpóreas. Conseguir ambientes singulares con equilibrio y armonía, es el principal reto que se plantean desde Gexmon a la hora de abordar un trabajo de estas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expertos en el diseño de rótulos corpóreos en Valencia, Gexmon es una empresa que ha sabido adaptarse a las necesidades de los clientes y a los nuevos tiempos. Estos elementos gráficos dotan a cualquier espacio de una imagen corporativa más potente y profesional. Incluso muchas compañías encargan a Gexmon letras corpóreas para colocarlas de manera estratégica con mensajes llenos de positivismo o que forman parte de su filosofía empresarial para motivar a sus empleados o captar la atención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letras corpóreas son elementos gráficos elegantes que aportan distinción, independientemente de sus dimensiones o el lugar en el que sean colocadas. Su impacto visual es muy alto, algo que se traduce en el afianzamiento de la imagen del marca y un aumento de las ventas. Gexmon es una empresa con una dilatada trayectoria el diseño de rótulos, letras corpóreas y carteles luminosos, que brinda a sus clientes un asesoramiento personalizado y a medida.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https://www.notasdeprensa.es/el-uso-estrategico-letras-corporeas-contribuye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Valencia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