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Tres Cantos (Madrid) el 19/12/2019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software documental de DocPath Sinclair ha mejorado aún más las prestaciones y sus funcionalidades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año pasado, DocPath® lanzó al mercado su herramienta de gestión documental DocPath® Sinclair™. Dicha herramienta está destinada a facilitar el control que tenga el usuario sobre el proceso de generación de documentos gracias a una avanzada interfaz gráfica. Además de disponer de la capacidad para configurar los motores de generación de documentos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año pasado, DocPath® lanzó al mercado su herramienta de gestión documental DocPath® Sinclair™. Dicha herramienta está destinada a facilitar el control que tenga el usuario sobre el proceso de generación de documentos gracias a una avanzada interfaz gráfica. Además de disponer de la capacidad para configurar los motores de generación de documentos.</w:t>
            </w:r>
          </w:p>
          <w:p>
            <w:pPr>
              <w:ind w:left="-284" w:right="-427"/>
              <w:jc w:val="both"/>
              <w:rPr>
                <w:rFonts/>
                <w:color w:val="262626" w:themeColor="text1" w:themeTint="D9"/>
              </w:rPr>
            </w:pPr>
            <w:r>
              <w:t>Este software documental ya presentaba unas características interesantes como, por ejemplo, la presentación de toda la información en un panel de control o el acceso a dicha información en tiempo real.</w:t>
            </w:r>
          </w:p>
          <w:p>
            <w:pPr>
              <w:ind w:left="-284" w:right="-427"/>
              <w:jc w:val="both"/>
              <w:rPr>
                <w:rFonts/>
                <w:color w:val="262626" w:themeColor="text1" w:themeTint="D9"/>
              </w:rPr>
            </w:pPr>
            <w:r>
              <w:t>DocPath ha mejorado aún más las prestaciones de Sinclair con el fin de que se ajuste a las necesidades de los clientes, así como al ritmo de los avances del mundo del software. Tanto el rendimiento como la estabilidad general del producto se han perfeccionado y, por otro lado, se han mejorado muchas opciones e incluido nuevas funcionalidades.</w:t>
            </w:r>
          </w:p>
          <w:p>
            <w:pPr>
              <w:ind w:left="-284" w:right="-427"/>
              <w:jc w:val="both"/>
              <w:rPr>
                <w:rFonts/>
                <w:color w:val="262626" w:themeColor="text1" w:themeTint="D9"/>
              </w:rPr>
            </w:pPr>
            <w:r>
              <w:t>En primer lugar, las consultas sobre la base de datos, así como la forma en que se presentan las estadísticas en la interfaz han sido optimizadas. Además, es posible visualizar el archivo de registro de los trabajos generados desde la propia interfaz. Asimismo, se han incluido notificaciones sobre los motores y los trabajos generados que se mostrarán también desde la interfaz.</w:t>
            </w:r>
          </w:p>
          <w:p>
            <w:pPr>
              <w:ind w:left="-284" w:right="-427"/>
              <w:jc w:val="both"/>
              <w:rPr>
                <w:rFonts/>
                <w:color w:val="262626" w:themeColor="text1" w:themeTint="D9"/>
              </w:rPr>
            </w:pPr>
            <w:r>
              <w:t>En segundo lugar, DocPath Sinclair ofrece ahora la capacidad de crear Configuraciones Salvadas en las que se pueden definir todas las opciones de configuración de las que disponen los motores. Estas configuraciones salvadas pueden aplicarse a los motores bajo demanda y de forma remota, lo que facilita la configuración de varios motores con las mismas opciones predefinidas.</w:t>
            </w:r>
          </w:p>
          <w:p>
            <w:pPr>
              <w:ind w:left="-284" w:right="-427"/>
              <w:jc w:val="both"/>
              <w:rPr>
                <w:rFonts/>
                <w:color w:val="262626" w:themeColor="text1" w:themeTint="D9"/>
              </w:rPr>
            </w:pPr>
            <w:r>
              <w:t>Por otro lado, DocPath Sinclair se integra con DocPath® Access Identity Management™ (AIM) para gestionar los usuarios. En la configuración de un usuario, además de los permisos de la aplicación web se puede configurar la zona horaria, entonces en la interfaz de Sinclair se mostrarán todas las fechas, estadísticas y gráficas acordes con dicho huso horario que se haya configurado previamente.</w:t>
            </w:r>
          </w:p>
          <w:p>
            <w:pPr>
              <w:ind w:left="-284" w:right="-427"/>
              <w:jc w:val="both"/>
              <w:rPr>
                <w:rFonts/>
                <w:color w:val="262626" w:themeColor="text1" w:themeTint="D9"/>
              </w:rPr>
            </w:pPr>
            <w:r>
              <w:t>Para más información, visitar: www.docpath.com.</w:t>
            </w:r>
          </w:p>
          <w:p>
            <w:pPr>
              <w:ind w:left="-284" w:right="-427"/>
              <w:jc w:val="both"/>
              <w:rPr>
                <w:rFonts/>
                <w:color w:val="262626" w:themeColor="text1" w:themeTint="D9"/>
              </w:rPr>
            </w:pPr>
            <w:r>
              <w:t>Acerca de DocPathDocPath es una empresa líder en la fabricación de software documental empresarial que ofrece a sus clientes internacionales la tecnología que les permite complementar su ERP e implementar procesos avanzados de Document Output Management, Customer Communications Management y software documental de spooling. Fundada en 1993, DocPath tiene sedes en Europa, EE.UU. y América Latina y está presente con sus Soluciones en compañías de todo el mundo. Entre sus clientes figuran bancos de reconocido prestigio y corporaciones de primera línea, a los que facilita la compleja tarea de diseñar, generar y distribuir sus documentos críticos de negocio. DocPath mantiene un fuerte compromiso con el I+D+i, área a la que destina una buena parte de sus ingresos y en la que radica una de las claves de su éxito.</w:t>
            </w:r>
          </w:p>
          <w:p>
            <w:pPr>
              <w:ind w:left="-284" w:right="-427"/>
              <w:jc w:val="both"/>
              <w:rPr>
                <w:rFonts/>
                <w:color w:val="262626" w:themeColor="text1" w:themeTint="D9"/>
              </w:rPr>
            </w:pPr>
            <w:r>
              <w:t>Aviso legal: DocPath es una marca registrada de DocPath Document Solutions. Todos los derechos reservados. Otras marcas mencionadas pueden ser propiedad de sus respectivos titulares.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Nele Goderis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91 803 50 00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https://www.notasdeprensa.es/el-software-documental-de-docpath-sinclair-ha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Madrid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