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Zürich el 30/12/2012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mensajes e-Bottle anuncia la gratuidad del servicio para fines solidarios.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e-Bottle Oscar Sarmiento,  anuncia desde su sede central en Barcelona que todos los servicios de lanzamientos de mensajes con botellas en todo el mundo tendrán caracter gratuito para las entidades solidarias que tengan como destino hacer difusión de sus proyectos dirigido a la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Oscar Sarmiento CEO de e-Bottle, anuncia en Barcelona que todos los servicios de mensajería en botellas que ofrece lanzamientos desde diferentes puntos del mundo seran totalmente gratuitos para las ONGs y demás asociaciones beneficas de actuación global, con el fin de que estas entidades se beneficien de esta peculiar herramienta de Marqueting Global, e-Bottle es una efectiva herramienta de marqueting a nivel global “generamos ruido en el mercado objetivo patrocinando eventos y generamos conciencia global ya que todos nuestros servicios están relacionado con alguna causa solidaria relevante en cada pais de lanzamiento."	E-Bottle apoya todos sus lanzamientos con tecnología satelital de la NASA, mediante un software informático de simulación y predicción de corrientes oceánicas, denominado OSCAR (Ocean Surface Current Simulator at Real Time. De lo que se trata es de humanizar en cierto modo la forma de comunicarnos que tenemos actualmente , indiferentemente del destinatario, socializarla entre todos los usuarios con opción a ser contestados y con la certeza de saber donde esta nuestra botella lanzada reduciendo en gran parte la incerteza inicial que se contrata. E-Bottle ya ha iniciado conversaciones con la "Fundación Sonrisas de Bombay" dedicada a la ayuda de la infancia en la India a fin de organizar un evento de lanzamiento desde algún punto de la costa del Mar Arabigo a mediados de Enero 2013. www.e-bottleglobal.com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Sarmiento</w:t>
      </w:r>
    </w:p>
    <w:p w:rsidR="00C31F72" w:rsidRDefault="00C31F72" w:rsidP="00AB63FE">
      <w:pPr>
        <w:pStyle w:val="Sinespaciado"/>
        <w:spacing w:line="276" w:lineRule="auto"/>
        <w:ind w:left="-284"/>
        <w:rPr>
          <w:rFonts w:ascii="Arial" w:hAnsi="Arial" w:cs="Arial"/>
        </w:rPr>
      </w:pPr>
      <w:r>
        <w:rPr>
          <w:rFonts w:ascii="Arial" w:hAnsi="Arial" w:cs="Arial"/>
        </w:rPr>
        <w:t>CEO e-Bottle</w:t>
      </w:r>
    </w:p>
    <w:p w:rsidR="00AB63FE" w:rsidRDefault="00C31F72" w:rsidP="00AB63FE">
      <w:pPr>
        <w:pStyle w:val="Sinespaciado"/>
        <w:spacing w:line="276" w:lineRule="auto"/>
        <w:ind w:left="-284"/>
        <w:rPr>
          <w:rFonts w:ascii="Arial" w:hAnsi="Arial" w:cs="Arial"/>
        </w:rPr>
      </w:pPr>
      <w:r>
        <w:rPr>
          <w:rFonts w:ascii="Arial" w:hAnsi="Arial" w:cs="Arial"/>
        </w:rPr>
        <w:t>+34 650733137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https://www.notasdeprensa.es/el-servicio-de-mensajes-e-bottle-anuncia-la-gratuidad-del-servicio-para-fines-solidarios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