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del Transporte demanda una planificación de infraestructuras ajena a intereses políticos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participantes al I Foro de Excelencia Logística celebrado esta mañana en CAPITOL EMPRESA han coincidido en la necesidad de demandar a la administración una planificación de infraestructuras que responda a los retos futuros del sector, ajena a los intereses políticos de los gobierno de turno, además de una homogeneización legal y una menor burocracia administrativa.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organizado por el Instituto de Estudios de Marketing Logístico de CAPITOL EMPRESA dirigido por Javier Montoro, ha reunido en la sede de este centro de formación empresarial valenciano a más de un centenar de empresarios, profesionales y expertos en eficiencia logística, entre los que se encontraban representantes de Milestone Logistics, Aza Logistics, Boreal SC, GAC, Magnitum, Logitren Ferroviaria, Syrgroup, PBX, la multinacional MSC, y el grupo alimentario CITRUS.</w:t>
            </w:r>
          </w:p>
          <w:p>
            <w:pPr>
              <w:ind w:left="-284" w:right="-427"/>
              <w:jc w:val="both"/>
              <w:rPr>
                <w:rFonts/>
                <w:color w:val="262626" w:themeColor="text1" w:themeTint="D9"/>
              </w:rPr>
            </w:pPr>
            <w:r>
              <w:t>En la primera ponencia de las jornadas, el director de Desarrollo de Negocio de Milestone Logistics, David Olmos, ha asegurado que para que las empresas locales puedan ser competitivas y seguir creciendo en un mercado global es cada vez más necesario “aportar diferenciación”, como servicios de ingeniería de embalaje o geolocalización.</w:t>
            </w:r>
          </w:p>
          <w:p>
            <w:pPr>
              <w:ind w:left="-284" w:right="-427"/>
              <w:jc w:val="both"/>
              <w:rPr>
                <w:rFonts/>
                <w:color w:val="262626" w:themeColor="text1" w:themeTint="D9"/>
              </w:rPr>
            </w:pPr>
            <w:r>
              <w:t>A continuación, el director Gerente de Aza Logistics, Germán Monedero, ha puesto como ejemplo del necesario valor añadido en el sector el llamado “Modelo Palibex” (una reconocida plataforma de gestión para el transporte colaborativo que pone el acento en el uso de las nuevas tecnologías, la trazabilidad y otros servicios “a la carta”).</w:t>
            </w:r>
          </w:p>
          <w:p>
            <w:pPr>
              <w:ind w:left="-284" w:right="-427"/>
              <w:jc w:val="both"/>
              <w:rPr>
                <w:rFonts/>
                <w:color w:val="262626" w:themeColor="text1" w:themeTint="D9"/>
              </w:rPr>
            </w:pPr>
            <w:r>
              <w:t>Y el tercer ponente, el Socio Director Boreal SC, José Luis Morato, ha explicado la solución tecnológica que desde hace tres años ofrece esta consultora (“TMS - Control Tower”), que ha calificado como “una plataforma de logística colaborativa” ya que permite que todas las partes intervengan en el proceso de contratación de servicios de transporte con la selección digital de cargas, horarios y rutas, así como la resolución de incidencias on line que, según su promotor, permite un ahorro de un 300% del coste administrativo de las empresas logísticas analógicas ya que ofrece la ventaja de estar abierta 24h al día, durante los 365 días al año y con una oficina “cero papeles”.</w:t>
            </w:r>
          </w:p>
          <w:p>
            <w:pPr>
              <w:ind w:left="-284" w:right="-427"/>
              <w:jc w:val="both"/>
              <w:rPr>
                <w:rFonts/>
                <w:color w:val="262626" w:themeColor="text1" w:themeTint="D9"/>
              </w:rPr>
            </w:pPr>
            <w:r>
              <w:t>Las conclusiones de la jornada se confirmaron en la mesa redonda que cerró el encuentro, moderada por el director del Diario del Puerto, Fernando Victoria, y en la que ha intervenido Arantza Bárcena (responsable de Aprovisionamiento en el Grupo Alimentario Citrus), Pedro Catalán (Director Gerente en Logitren Ferroviaria), José Plaza (Socio Director de VT Magnitum), Jaime López (Intermodal Project Leader en MSC, Mediterranean Shipping Company España), y Adolfo Romero (Director General en Syrgroup Operador Logístico).</w:t>
            </w:r>
          </w:p>
          <w:p>
            <w:pPr>
              <w:ind w:left="-284" w:right="-427"/>
              <w:jc w:val="both"/>
              <w:rPr>
                <w:rFonts/>
                <w:color w:val="262626" w:themeColor="text1" w:themeTint="D9"/>
              </w:rPr>
            </w:pPr>
            <w:r>
              <w:t>Todos los participantes coincidieron en destacar el crecimiento que ha experimentado el sector en los últimos años, tanto en la Comunitat Valenciana como en el resto de España, gracias al propio crecimiento económico, al uso de nuevas tecnologías y a la mejora de las infraestructuras en el conjunto del Estado, lo que ha permitido a empresas locales competir con las grandes multinacionales del sector.</w:t>
            </w:r>
          </w:p>
          <w:p>
            <w:pPr>
              <w:ind w:left="-284" w:right="-427"/>
              <w:jc w:val="both"/>
              <w:rPr>
                <w:rFonts/>
                <w:color w:val="262626" w:themeColor="text1" w:themeTint="D9"/>
              </w:rPr>
            </w:pPr>
            <w:r>
              <w:t>Pero todos subrayaron “incidencias” que siguen pendientes de resolver y que pueden ralentizar el crecimiento del sector, como la diferente legislación del sector (local, autonómica, nacional y europea), la excesiva intermediación y burocratización administrativa, y los cambios o paralizaciones de los planes de infraestructuras que, en lugar de responder a cuestiones de interés económico general, acaban dependiendo de intereses políticos.</w:t>
            </w:r>
          </w:p>
          <w:p>
            <w:pPr>
              <w:ind w:left="-284" w:right="-427"/>
              <w:jc w:val="both"/>
              <w:rPr>
                <w:rFonts/>
                <w:color w:val="262626" w:themeColor="text1" w:themeTint="D9"/>
              </w:rPr>
            </w:pPr>
            <w:r>
              <w:t>Esta jornada se suma a las iniciativas gratuitas impulsadas por el Departamento de Formación para la Empresa de CAPITOL, anticipando y afrontando los cambios y retos del mundo de la empresa (en esta caso del Sector de la Logística) que, según los expertos, será uno de los principales motores de crecimiento económico en los próximos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Navarro</w:t>
      </w:r>
    </w:p>
    <w:p w:rsidR="00C31F72" w:rsidRDefault="00C31F72" w:rsidP="00AB63FE">
      <w:pPr>
        <w:pStyle w:val="Sinespaciado"/>
        <w:spacing w:line="276" w:lineRule="auto"/>
        <w:ind w:left="-284"/>
        <w:rPr>
          <w:rFonts w:ascii="Arial" w:hAnsi="Arial" w:cs="Arial"/>
        </w:rPr>
      </w:pPr>
      <w:r>
        <w:rPr>
          <w:rFonts w:ascii="Arial" w:hAnsi="Arial" w:cs="Arial"/>
        </w:rPr>
        <w:t>MEDIANIL COMUNICACIÓN</w:t>
      </w:r>
    </w:p>
    <w:p w:rsidR="00AB63FE" w:rsidRDefault="00C31F72" w:rsidP="00AB63FE">
      <w:pPr>
        <w:pStyle w:val="Sinespaciado"/>
        <w:spacing w:line="276" w:lineRule="auto"/>
        <w:ind w:left="-284"/>
        <w:rPr>
          <w:rFonts w:ascii="Arial" w:hAnsi="Arial" w:cs="Arial"/>
        </w:rPr>
      </w:pPr>
      <w:r>
        <w:rPr>
          <w:rFonts w:ascii="Arial" w:hAnsi="Arial" w:cs="Arial"/>
        </w:rPr>
        <w:t>609811247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https://www.notasdeprensa.es/el-sector-del-transporte-demanda-una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