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precio de la vivienda usada sube un 0,6% en el segundo trimestre de 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portal inmobiliario hogaria.net observa una nueva subida del precio de la vivienda de segunda mano en venta durante el mes de Junio con respecto a Mayo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datos del portal inmobiliario hogaria.net del mes de Junio, el precio de la vivienda usada en venta subió un 0,4% con respecto al mes de Mayo, un 0,6% durante el segundo trimestre, debido en gran parte al tirón del mes de Junio ya que en los 2 meses anteriores el precio permaneció casi plano, y la variación interanual se sitúa en el 5,3%. Durante el mes de Junio, 36 provincias mantuvieron la variación de precio en 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inmobiliario hogaria.net observa una nueva subida del precio de la vivienda de segunda mano en venta durante el mes de Junio con respecto a Mayo. Se sitúa el precio medio del metro cuadrado de la vivienda usada en venta en 1.734 Euros frente a los 1.726 Euros que terminó Mayo.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las provincias más caras/baratas para comprar vivienda?Islas Baleares, Barcelona y Vizcaya siguen siendo las provincias más caras, les sigue Guipúzcoa y Madrid. Por el contrario, León, Ciudad Real, Badajoz, Palencia y Cáceres son las provincias donde el precio por metro cuadrado es más 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Provincias y capitales que más han bajado/subido de precio durante el segundo trimestreLas provincias Españolas en las que más descendió el precio de la vivienda durante el segundo trimestre fueron: Pontevedra (-2,3%), Huesca (-1,9%), Zamora (-1,3%), Córdoba (-1,2%) y Lugo (-1,1%). Por el contrario, las provincias que más subieron de precio fueron: Murcia (2,9%), Málaga (2,7%), Zaragoza (2,7%), Granada (2,5%) y las casas en venta en Alicante subieron 2,2%.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capitales de provincia que más bajaron de precio durante el segundo trimestre fueron: Cádiz (-4%), Murcia (-3,6%), Huesca (-3,5%), Las Palmas de Gran Canaria (-2,5%) y Córdoba (-2,4%). Por el contrario las capitales que más subieron de precio fueron: Los pisos en venta en Oviedo subieron un 3,9%, las viviendas en venta en Bilbao subieron un 3,3%, Cáceres (3,2%), Madrid (2%) y Santa Cruz de Tenerife (1,5%)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ha sucedido en las grandes Capitales durante el segundo trimestre?Analizando los precios del segundo trimestre de las viviendas en venta en Madrid y Barcelona Capital, las 2 capitales continúan en ascenso, un 2% Madrid y 1% Barcelona, se sitúa el precio medio por metro cuadrado en 3.720 Euros en Madrid y 3.725 Euros en Barcelona. Examinando por Distrito, en Madrid destacan Salamanca, Chamartín, Chamberí y Retiro con un precio medio por metro cuadrado de 5.177 Euros y en Barcelona: Eixample, Les Corts, Sarrià-Sant Gervasi y Ciutat Vella con un precio medio del metro cuadrado de 5.009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dos de las capitales más importantes a nivel nacional como Sevilla (2.426 €/m2) y Valencia (2.216 €/m2). Sevilla sube un 1,3% y las casas en venta en Valencia lo hicieron un 1,4% durante el segundo trimestre. Los distritos de Nervión, Los Remedios y Casco Antiguo son los más caros de Sevilla con un precio medio de 3.551 €/m2 y en Valencia, Ciutat Vella, L’ Example y Camins al Grau con un precio medio de 3.539 €/m2.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Hogaria.net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912208127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https://www.notasdeprensa.es/el-precio-de-la-vivienda-usada-sube-un-06-en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Comunicación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