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parche 4.3 de Final Fantasy XIV  traslada el Faro de Ridorana de Ivalice a Eorzea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presentado la nueva aplicación complementaria que continuará la historia de la expansión Stormblood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esperadísimo nuevo capítulo de la serie de asaltos aliados de Ivalice llegará a FINAL FANTASY® XIV Online a finales de mayo, cuando se publique el parche 4.3. El parche 4.3, titulado Under the Moonlight, traerá un montón de contenidos nuevos a este aplaudido MMO y continuará la emocionante historia de la expansión Stormblood™.</w:t>
            </w:r>
          </w:p>
          <w:p>
            <w:pPr>
              <w:ind w:left="-284" w:right="-427"/>
              <w:jc w:val="both"/>
              <w:rPr>
                <w:rFonts/>
                <w:color w:val="262626" w:themeColor="text1" w:themeTint="D9"/>
              </w:rPr>
            </w:pPr>
            <w:r>
              <w:t>Los aventureros también podrán explorar una nueva Dungeon, enfrentarse a nuevos Trials y perfeccionar sus habilidades de creación y recolección aceptando nuevas misiones de la tribu de bestias Namazu. A continuación se detallan los principales contenidos del parche:</w:t>
            </w:r>
          </w:p>
          <w:p>
            <w:pPr>
              <w:ind w:left="-284" w:right="-427"/>
              <w:jc w:val="both"/>
              <w:rPr>
                <w:rFonts/>
                <w:color w:val="262626" w:themeColor="text1" w:themeTint="D9"/>
              </w:rPr>
            </w:pPr>
            <w:r>
              <w:t>· Nuevas misiones del escenario principal: La historia de Stormblood continúa.</w:t>
            </w:r>
          </w:p>
          <w:p>
            <w:pPr>
              <w:ind w:left="-284" w:right="-427"/>
              <w:jc w:val="both"/>
              <w:rPr>
                <w:rFonts/>
                <w:color w:val="262626" w:themeColor="text1" w:themeTint="D9"/>
              </w:rPr>
            </w:pPr>
            <w:r>
              <w:t>· Nuevo asalto aliado: The Ridorana Lighthouse.</w:t>
            </w:r>
          </w:p>
          <w:p>
            <w:pPr>
              <w:ind w:left="-284" w:right="-427"/>
              <w:jc w:val="both"/>
              <w:rPr>
                <w:rFonts/>
                <w:color w:val="262626" w:themeColor="text1" w:themeTint="D9"/>
              </w:rPr>
            </w:pPr>
            <w:r>
              <w:t>· Nuevo Trial: ¡Es un secreto!</w:t>
            </w:r>
          </w:p>
          <w:p>
            <w:pPr>
              <w:ind w:left="-284" w:right="-427"/>
              <w:jc w:val="both"/>
              <w:rPr>
                <w:rFonts/>
                <w:color w:val="262626" w:themeColor="text1" w:themeTint="D9"/>
              </w:rPr>
            </w:pPr>
            <w:r>
              <w:t>· Nueva Dungeon: The Swallow’s Compass.</w:t>
            </w:r>
          </w:p>
          <w:p>
            <w:pPr>
              <w:ind w:left="-284" w:right="-427"/>
              <w:jc w:val="both"/>
              <w:rPr>
                <w:rFonts/>
                <w:color w:val="262626" w:themeColor="text1" w:themeTint="D9"/>
              </w:rPr>
            </w:pPr>
            <w:r>
              <w:t>· Nuevas misiones de tribus de bestias: Los Namazu.</w:t>
            </w:r>
          </w:p>
          <w:p>
            <w:pPr>
              <w:ind w:left="-284" w:right="-427"/>
              <w:jc w:val="both"/>
              <w:rPr>
                <w:rFonts/>
                <w:color w:val="262626" w:themeColor="text1" w:themeTint="D9"/>
              </w:rPr>
            </w:pPr>
            <w:r>
              <w:t>· Nuevas misiones secundarias: Los Four Lords, la reconstrucción de Doma y más aventuras de Hildibrand.</w:t>
            </w:r>
          </w:p>
          <w:p>
            <w:pPr>
              <w:ind w:left="-284" w:right="-427"/>
              <w:jc w:val="both"/>
              <w:rPr>
                <w:rFonts/>
                <w:color w:val="262626" w:themeColor="text1" w:themeTint="D9"/>
              </w:rPr>
            </w:pPr>
            <w:r>
              <w:t>· Nueva Deep Dungeon: Heaven-on-High de 100 pisos.</w:t>
            </w:r>
          </w:p>
          <w:p>
            <w:pPr>
              <w:ind w:left="-284" w:right="-427"/>
              <w:jc w:val="both"/>
              <w:rPr>
                <w:rFonts/>
                <w:color w:val="262626" w:themeColor="text1" w:themeTint="D9"/>
              </w:rPr>
            </w:pPr>
            <w:r>
              <w:t>· Expansión de Forbidden Land of Eureka: Pagos Expedition.</w:t>
            </w:r>
          </w:p>
          <w:p>
            <w:pPr>
              <w:ind w:left="-284" w:right="-427"/>
              <w:jc w:val="both"/>
              <w:rPr>
                <w:rFonts/>
                <w:color w:val="262626" w:themeColor="text1" w:themeTint="D9"/>
              </w:rPr>
            </w:pPr>
            <w:r>
              <w:t>· Nuevo asalto de dificultad Ultimate: Ultima Weapon.</w:t>
            </w:r>
          </w:p>
          <w:p>
            <w:pPr>
              <w:ind w:left="-284" w:right="-427"/>
              <w:jc w:val="both"/>
              <w:rPr>
                <w:rFonts/>
                <w:color w:val="262626" w:themeColor="text1" w:themeTint="D9"/>
              </w:rPr>
            </w:pPr>
            <w:r>
              <w:t>· Actualizaciones en los oficios, el PvP, el sistema Glamour, las viviendas y las acciones musicales, además de nuevas y poderosas piezas de equipo, entre otras cosas.</w:t>
            </w:r>
          </w:p>
          <w:p>
            <w:pPr>
              <w:ind w:left="-284" w:right="-427"/>
              <w:jc w:val="both"/>
              <w:rPr>
                <w:rFonts/>
                <w:color w:val="262626" w:themeColor="text1" w:themeTint="D9"/>
              </w:rPr>
            </w:pPr>
            <w:r>
              <w:t>Además, junto a los contenidos del parche 4.3, se le puede echar un vistazo a las características de la aplicación complementaria FINAL FANTASY XIV Online Companion App, que se encuentra actualmente en desarrollo. Todos los jugadores que descarguen la aplicación podrán disfrutar, entre otras cosas, de lo siguiente:</w:t>
            </w:r>
          </w:p>
          <w:p>
            <w:pPr>
              <w:ind w:left="-284" w:right="-427"/>
              <w:jc w:val="both"/>
              <w:rPr>
                <w:rFonts/>
                <w:color w:val="262626" w:themeColor="text1" w:themeTint="D9"/>
              </w:rPr>
            </w:pPr>
            <w:r>
              <w:t>· Chatear con amigos y miembros de Free Companies.</w:t>
            </w:r>
          </w:p>
          <w:p>
            <w:pPr>
              <w:ind w:left="-284" w:right="-427"/>
              <w:jc w:val="both"/>
              <w:rPr>
                <w:rFonts/>
                <w:color w:val="262626" w:themeColor="text1" w:themeTint="D9"/>
              </w:rPr>
            </w:pPr>
            <w:r>
              <w:t>· Organizar eventos con el Scheduler.</w:t>
            </w:r>
          </w:p>
          <w:p>
            <w:pPr>
              <w:ind w:left="-284" w:right="-427"/>
              <w:jc w:val="both"/>
              <w:rPr>
                <w:rFonts/>
                <w:color w:val="262626" w:themeColor="text1" w:themeTint="D9"/>
              </w:rPr>
            </w:pPr>
            <w:r>
              <w:t>· Organizar el inventario y el Armoury chest.</w:t>
            </w:r>
          </w:p>
          <w:p>
            <w:pPr>
              <w:ind w:left="-284" w:right="-427"/>
              <w:jc w:val="both"/>
              <w:rPr>
                <w:rFonts/>
                <w:color w:val="262626" w:themeColor="text1" w:themeTint="D9"/>
              </w:rPr>
            </w:pPr>
            <w:r>
              <w:t>· Utilizar el Market Board.</w:t>
            </w:r>
          </w:p>
          <w:p>
            <w:pPr>
              <w:ind w:left="-284" w:right="-427"/>
              <w:jc w:val="both"/>
              <w:rPr>
                <w:rFonts/>
                <w:color w:val="262626" w:themeColor="text1" w:themeTint="D9"/>
              </w:rPr>
            </w:pPr>
            <w:r>
              <w:t>· Poner objetos a la venta o comprarlos.</w:t>
            </w:r>
          </w:p>
          <w:p>
            <w:pPr>
              <w:ind w:left="-284" w:right="-427"/>
              <w:jc w:val="both"/>
              <w:rPr>
                <w:rFonts/>
                <w:color w:val="262626" w:themeColor="text1" w:themeTint="D9"/>
              </w:rPr>
            </w:pPr>
            <w:r>
              <w:t>· Registrar un destino adicional Aetheryte.</w:t>
            </w:r>
          </w:p>
          <w:p>
            <w:pPr>
              <w:ind w:left="-284" w:right="-427"/>
              <w:jc w:val="both"/>
              <w:rPr>
                <w:rFonts/>
                <w:color w:val="262626" w:themeColor="text1" w:themeTint="D9"/>
              </w:rPr>
            </w:pPr>
            <w:r>
              <w:t>También habrá un plan prémium para desbloquear las siguientes características a cambio de una cuota mensual:</w:t>
            </w:r>
          </w:p>
          <w:p>
            <w:pPr>
              <w:ind w:left="-284" w:right="-427"/>
              <w:jc w:val="both"/>
              <w:rPr>
                <w:rFonts/>
                <w:color w:val="262626" w:themeColor="text1" w:themeTint="D9"/>
              </w:rPr>
            </w:pPr>
            <w:r>
              <w:t>· Organizar los inventarios Saddlebag y Retainer.</w:t>
            </w:r>
          </w:p>
          <w:p>
            <w:pPr>
              <w:ind w:left="-284" w:right="-427"/>
              <w:jc w:val="both"/>
              <w:rPr>
                <w:rFonts/>
                <w:color w:val="262626" w:themeColor="text1" w:themeTint="D9"/>
              </w:rPr>
            </w:pPr>
            <w:r>
              <w:t>· Duplicar la capacidad del Saddlebag.</w:t>
            </w:r>
          </w:p>
          <w:p>
            <w:pPr>
              <w:ind w:left="-284" w:right="-427"/>
              <w:jc w:val="both"/>
              <w:rPr>
                <w:rFonts/>
                <w:color w:val="262626" w:themeColor="text1" w:themeTint="D9"/>
              </w:rPr>
            </w:pPr>
            <w:r>
              <w:t>· Utilizar un Retainer adicional.</w:t>
            </w:r>
          </w:p>
          <w:p>
            <w:pPr>
              <w:ind w:left="-284" w:right="-427"/>
              <w:jc w:val="both"/>
              <w:rPr>
                <w:rFonts/>
                <w:color w:val="262626" w:themeColor="text1" w:themeTint="D9"/>
              </w:rPr>
            </w:pPr>
            <w:r>
              <w:t>Se hará pública la fecha de lanzamiento de la aplicación cuando se confirme.</w:t>
            </w:r>
          </w:p>
          <w:p>
            <w:pPr>
              <w:ind w:left="-284" w:right="-427"/>
              <w:jc w:val="both"/>
              <w:rPr>
                <w:rFonts/>
                <w:color w:val="262626" w:themeColor="text1" w:themeTint="D9"/>
              </w:rPr>
            </w:pPr>
            <w:r>
              <w:t>La prueba gratis de FINAL FANTASY XIV Online invita a los jugadores nuevos a unirse fácilmente a millones de aventureros en el reino de Eorzea™. En la prueba gratis todo el mundo puede acceder los contenidos hasta el nivel 35 (incluyendo el nuevo PvP Rival Wings), crear hasta ocho personajes jugables y disfrutar de las distintas razas, clases y oficios sin restricciones de tiempo. Quienes quieran probar gratis el juego pueden registrarse aquí: http://freetrial.finalfantasyxiv.com/. Es posible comprar todas las ediciones de FINAL FANTASY XIV Online, incluyendo la expansión FINAL FANTASY XIV: Stormblood™, en Square Enix® Online Store: http://sqex.to/FFXIVStore</w:t>
            </w:r>
          </w:p>
          <w:p>
            <w:pPr>
              <w:ind w:left="-284" w:right="-427"/>
              <w:jc w:val="both"/>
              <w:rPr>
                <w:rFonts/>
                <w:color w:val="262626" w:themeColor="text1" w:themeTint="D9"/>
              </w:rPr>
            </w:pPr>
            <w:r>
              <w:t>Enlaces relacionados</w:t>
            </w:r>
          </w:p>
          <w:p>
            <w:pPr>
              <w:ind w:left="-284" w:right="-427"/>
              <w:jc w:val="both"/>
              <w:rPr>
                <w:rFonts/>
                <w:color w:val="262626" w:themeColor="text1" w:themeTint="D9"/>
              </w:rPr>
            </w:pPr>
            <w:r>
              <w:t>Página web oficial de Stormblood: http://eu.finalfantasyxiv.com/stormblood/ </w:t>
            </w:r>
          </w:p>
          <w:p>
            <w:pPr>
              <w:ind w:left="-284" w:right="-427"/>
              <w:jc w:val="both"/>
              <w:rPr>
                <w:rFonts/>
                <w:color w:val="262626" w:themeColor="text1" w:themeTint="D9"/>
              </w:rPr>
            </w:pPr>
            <w:r>
              <w:t>Página de la prueba gratis: http://freetrial.finalfantasyxiv.com/</w:t>
            </w:r>
          </w:p>
          <w:p>
            <w:pPr>
              <w:ind w:left="-284" w:right="-427"/>
              <w:jc w:val="both"/>
              <w:rPr>
                <w:rFonts/>
                <w:color w:val="262626" w:themeColor="text1" w:themeTint="D9"/>
              </w:rPr>
            </w:pPr>
            <w:r>
              <w:t>The Lodestone®: http://eu.finalfantasyxiv.com/</w:t>
            </w:r>
          </w:p>
          <w:p>
            <w:pPr>
              <w:ind w:left="-284" w:right="-427"/>
              <w:jc w:val="both"/>
              <w:rPr>
                <w:rFonts/>
                <w:color w:val="262626" w:themeColor="text1" w:themeTint="D9"/>
              </w:rPr>
            </w:pPr>
            <w:r>
              <w:t>Facebook: https://www.facebook.com/FinalFantasyXIV/</w:t>
            </w:r>
          </w:p>
          <w:p>
            <w:pPr>
              <w:ind w:left="-284" w:right="-427"/>
              <w:jc w:val="both"/>
              <w:rPr>
                <w:rFonts/>
                <w:color w:val="262626" w:themeColor="text1" w:themeTint="D9"/>
              </w:rPr>
            </w:pPr>
            <w:r>
              <w:t>Twitter: @FF_XIV_EN</w:t>
            </w:r>
          </w:p>
          <w:p>
            <w:pPr>
              <w:ind w:left="-284" w:right="-427"/>
              <w:jc w:val="both"/>
              <w:rPr>
                <w:rFonts/>
                <w:color w:val="262626" w:themeColor="text1" w:themeTint="D9"/>
              </w:rPr>
            </w:pPr>
            <w:r>
              <w:t>Instagram: @ffxiv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https://www.notasdeprensa.es/el-parche-4-3-de-final-fantasy-xiv-traslada-el_1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