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negocio de las apuestas con la Liga Premier para este 2016/17: Apostar, Ganar y Cobrar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Liga Premier es la liga más rica del mundo: simplemente en derechos de televisión y  transmisión de sus partidos entre el 2016 y 2019, los contratos alcanzaron la cifra récord de unos €6.900 millones. Esto, increíblemente, indica  un crecimiento de más del 50% de lo recaudado entre el 2013 y el 2016</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Además, se le suma lo recaudado en el negocio de las apuestas, aún más por la sorpresa de este año: la inesperada victoria del Leicester City después de 132 años de existencia como equipo. Esta victoria representó un gran golpe en el bolsillo de los apostadores calculado en unos €2.692 millones.</w:t>
            </w:r>
          </w:p>
          <w:p>
            <w:pPr>
              <w:ind w:left="-284" w:right="-427"/>
              <w:jc w:val="both"/>
              <w:rPr>
                <w:rFonts/>
                <w:color w:val="262626" w:themeColor="text1" w:themeTint="D9"/>
              </w:rPr>
            </w:pPr>
            <w:r>
              <w:t>Para tener en cuenta la magnitud, entre los apostadores que creyeron en lo imposible, los inexpertos y los más incautos, sin contar los fieles hinchas del Leicester, se conoce que por apostar tan solo €7 al otro día habían ganado unos €30.000, imaginen la incontrolable alegría de los ganadores. Por otra parte, entre todas las casas de apuestas debían pagar unos €13 millones; de acuerdo al experto Joe Crilly de la famosa casa de apuestas William Hill, la victoria del Leicester “representó la pérdida de una pequeña fortuna y el mayor precio pagado en la historia de las apuestas”.</w:t>
            </w:r>
          </w:p>
          <w:p>
            <w:pPr>
              <w:ind w:left="-284" w:right="-427"/>
              <w:jc w:val="both"/>
              <w:rPr>
                <w:rFonts/>
                <w:color w:val="262626" w:themeColor="text1" w:themeTint="D9"/>
              </w:rPr>
            </w:pPr>
            <w:r>
              <w:t>La Liga Premier no es solo la liga más rica del mundo sino también el mercado de apuestas más popular del Reino Unido; por eso, desde este momento, se pueden conocer los precios de partida de las victorias estimadas para la temporada de 2017, según los portales expertos como Oddchecker, Centroapuesta, Burnley, entre otros.</w:t>
            </w:r>
          </w:p>
          <w:p>
            <w:pPr>
              <w:ind w:left="-284" w:right="-427"/>
              <w:jc w:val="both"/>
              <w:rPr>
                <w:rFonts/>
                <w:color w:val="262626" w:themeColor="text1" w:themeTint="D9"/>
              </w:rPr>
            </w:pPr>
            <w:r>
              <w:t>Para esta próxima temporada, se mantiene que los grandes equipos aún siguen siendo los grandes favoritos, aunque se mantenga el temor por la victoria inesperada del Leicester. El calendario completo comienza con diez partidos, entre el 13 de agosto y el 21 de mayo, donde se contará con la gran apertura del Manchester City Vs Sunderland, existe mucha expectativa por el ambicioso proyecto del español Pep Guardiola en el Manchester. Ese mismo día el Leicester se enfrentará con el Hull City.</w:t>
            </w:r>
          </w:p>
          <w:p>
            <w:pPr>
              <w:ind w:left="-284" w:right="-427"/>
              <w:jc w:val="both"/>
              <w:rPr>
                <w:rFonts/>
                <w:color w:val="262626" w:themeColor="text1" w:themeTint="D9"/>
              </w:rPr>
            </w:pPr>
            <w:r>
              <w:t>Para la segunda jornada, del 20 de agosto, se enfrentarán, el West Ham Vs Bournemouth en el Estadio Olímpico de Londres ante la presencia de más de 60.000 aficionados. Entonces, finalmente llegará el momento tan esperado del 10 de septiembre, donde presenciaremos el partido más importante de esta cuarta jornada; Manchester United Vs Manchester City.</w:t>
            </w:r>
          </w:p>
          <w:p>
            <w:pPr>
              <w:ind w:left="-284" w:right="-427"/>
              <w:jc w:val="both"/>
              <w:rPr>
                <w:rFonts/>
                <w:color w:val="262626" w:themeColor="text1" w:themeTint="D9"/>
              </w:rPr>
            </w:pPr>
            <w:r>
              <w:t>Según los pronósticos se espera que este año el gran vencedor sea el Manchester City de Pep Guardiola, seguido de la clasificación del Arsenal, Chelsea y Tottenham. Se estima que el campeón de la temporada pasada tan solo quede en la séptima posición.</w:t>
            </w:r>
          </w:p>
          <w:p>
            <w:pPr>
              <w:ind w:left="-284" w:right="-427"/>
              <w:jc w:val="both"/>
              <w:rPr>
                <w:rFonts/>
                <w:color w:val="262626" w:themeColor="text1" w:themeTint="D9"/>
              </w:rPr>
            </w:pPr>
            <w:r>
              <w:t>Recordemos que esta temporada se estrenan las nuevas reglas que amenazan con una lluvia de tarjetas en el inicio de la Liga Premier, ya que se quiere evitar la mala imagen que proyectan los jugadores sobre el campo de fútbol. A juicio de expertos, el comportamiento intolerable afecta las decisiones de los árbitros, mostrándose tarjetas rojas a los jugadores que los confronten de forma agresiva y a aquellos que utilicen un lenguaje ofensivo o hagan gestos irrespetuosos hacia ellos. Estos aspectos técnicos, podrían incidir en la unidad de los equipos más fuertes y hasta abriría la posibilidad de otra nueva gran sorpresa esta temporada.</w:t>
            </w:r>
          </w:p>
          <w:p>
            <w:pPr>
              <w:ind w:left="-284" w:right="-427"/>
              <w:jc w:val="both"/>
              <w:rPr>
                <w:rFonts/>
                <w:color w:val="262626" w:themeColor="text1" w:themeTint="D9"/>
              </w:rPr>
            </w:pPr>
            <w:r>
              <w:t>Así que, preparemos nuestras apuestas para la Supercopa Inglesa, donde nada está escrito, grandes sorpresas nos esperan ante lo vivido la temporada pasada y, por si fuera poco, presenciaremos el efecto de las nuevas reglas.¡No te quedes sin participar y disfruta de la emoción de poder seguir a tus equipos favoritos!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Norbert Martinez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+13055972203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https://www.notasdeprensa.es/el-negocio-de-las-apuestas-con-la-liga-premier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Juegos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