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Lifting de labios, última tendencia en rejuvenecimiento facial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técnica, que aterriza directamente de Estados Unidos y América Latina, se orienta a feminizar y rejuvenecer el rostro a través de un acortamiento entre el bermellón labial superior y la nariz. Fácil, sencillo y sin postoperatorio, el lifting labial o lift lip se está popularizando en España de la mano de profesionales como la doctora Ruiz Castilla y su clínica de cirugía plástica y estética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labios son un elemento muy importante en la imagen femenina, más incluso de lo que a priori podría sospecharse. Con el paso de los años la distancia entre las mucosas o el bermellón labial superior y los labios se hace más amplia restando feminidad y constatando el avance de la edad. Este alargamiento del surco del filtrum, hendidura entre la nariz y el labio superior, es uno de los efectos que produce el paso de los años en el rostro de la mujer.</w:t>
            </w:r>
          </w:p>
          <w:p>
            <w:pPr>
              <w:ind w:left="-284" w:right="-427"/>
              <w:jc w:val="both"/>
              <w:rPr>
                <w:rFonts/>
                <w:color w:val="262626" w:themeColor="text1" w:themeTint="D9"/>
              </w:rPr>
            </w:pPr>
            <w:r>
              <w:t>	"Durante el período de la infancia y la juventud, el labio superior es más respingón y voluminoso, hasta ir perdiendo volumen y curvatura progresivamente, con efectos notables sobre todo a partir de los 50 años", explican desde la clínica de cirugía estética.</w:t>
            </w:r>
          </w:p>
          <w:p>
            <w:pPr>
              <w:ind w:left="-284" w:right="-427"/>
              <w:jc w:val="both"/>
              <w:rPr>
                <w:rFonts/>
                <w:color w:val="262626" w:themeColor="text1" w:themeTint="D9"/>
              </w:rPr>
            </w:pPr>
            <w:r>
              <w:t>	En España, el principal consumidor de cirugía estética en Europa, esta técnica del lifting del labio superior está penetrando con fuerza para combatir el envejecimiento facial sin recurrir a técnicas más invasivas. Uno de los atractivos de esta intervención quirúrgica para las consumidoras estriba en que se trata de una técnica ambulatoria, sencilla y rápida. </w:t>
            </w:r>
          </w:p>
          <w:p>
            <w:pPr>
              <w:ind w:left="-284" w:right="-427"/>
              <w:jc w:val="both"/>
              <w:rPr>
                <w:rFonts/>
                <w:color w:val="262626" w:themeColor="text1" w:themeTint="D9"/>
              </w:rPr>
            </w:pPr>
            <w:r>
              <w:t>	"A nuestra consulta llegan pacientes muy desorientadas, pidiendo rejuvenecimientos faciales más invasivos, que pueden modificar en exceso sus rasgos, cuando en realidad con un pequeño retoque como este aprecian un gran cambio sin alterar su rostro", explica la doctora Mireia Ruiz Castilla, médico especialista en Cirugía Plástica, Reparadora y Estética, que recomienda a sus pacientes que "saquen el máximo partido a su belleza natural".</w:t>
            </w:r>
          </w:p>
          <w:p>
            <w:pPr>
              <w:ind w:left="-284" w:right="-427"/>
              <w:jc w:val="both"/>
              <w:rPr>
                <w:rFonts/>
                <w:color w:val="262626" w:themeColor="text1" w:themeTint="D9"/>
              </w:rPr>
            </w:pPr>
            <w:r>
              <w:t>	Efectos inmediatos del lip lift</w:t>
            </w:r>
          </w:p>
          <w:p>
            <w:pPr>
              <w:ind w:left="-284" w:right="-427"/>
              <w:jc w:val="both"/>
              <w:rPr>
                <w:rFonts/>
                <w:color w:val="262626" w:themeColor="text1" w:themeTint="D9"/>
              </w:rPr>
            </w:pPr>
            <w:r>
              <w:t>	La técnica de lifting de labios o lip lift consiste en acortar la longitud vertical del labio superior y elevar el labio subnasal mediante la eliminación de tejido. Adicionalmente, la paciente puede potenciar el arco de Cupido.</w:t>
            </w:r>
          </w:p>
          <w:p>
            <w:pPr>
              <w:ind w:left="-284" w:right="-427"/>
              <w:jc w:val="both"/>
              <w:rPr>
                <w:rFonts/>
                <w:color w:val="262626" w:themeColor="text1" w:themeTint="D9"/>
              </w:rPr>
            </w:pPr>
            <w:r>
              <w:t>	Este tipo de intervención estética corrige unos labios demasiado largos, que muchas veces llegan hasta las consultas estéticas como una solicitud de aumento del volumen labial creyendo que así se atajará el problema. El lip lift suele eliminar un 25% de la altura vertical del labio.</w:t>
            </w:r>
          </w:p>
          <w:p>
            <w:pPr>
              <w:ind w:left="-284" w:right="-427"/>
              <w:jc w:val="both"/>
              <w:rPr>
                <w:rFonts/>
                <w:color w:val="262626" w:themeColor="text1" w:themeTint="D9"/>
              </w:rPr>
            </w:pPr>
            <w:r>
              <w:t>	El efecto inmediato tras la intervención será un labio superior más elevado, con mayor volumen y apariencia juvenil. La sonrisa recupera la lozanía y cuando se mantengan los labios en reposo, la boca entreabierta, se muestran levemente los dientes. Sus efectos son permanentes.</w:t>
            </w:r>
          </w:p>
          <w:p>
            <w:pPr>
              <w:ind w:left="-284" w:right="-427"/>
              <w:jc w:val="both"/>
              <w:rPr>
                <w:rFonts/>
                <w:color w:val="262626" w:themeColor="text1" w:themeTint="D9"/>
              </w:rPr>
            </w:pPr>
            <w:r>
              <w:t>	El equipo médico de Draruizcastilla.com, clínica pionera en cirugía plástica, estética y reparadora,  ofrece un diagnóstico profesional sin compromiso a aquellas personas que desean realizar esta intervención en nuestro país.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Clínica Doctora Ruiz Castilla</w:t>
            </w:r>
          </w:p>
          <w:p>
            <w:pPr>
              <w:ind w:left="-284" w:right="-427"/>
              <w:jc w:val="both"/>
              <w:rPr>
                <w:rFonts/>
                <w:color w:val="262626" w:themeColor="text1" w:themeTint="D9"/>
              </w:rPr>
            </w:pPr>
            <w:r>
              <w:t>	www.draruizcastilla.com</w:t>
            </w:r>
          </w:p>
          <w:p>
            <w:pPr>
              <w:ind w:left="-284" w:right="-427"/>
              <w:jc w:val="both"/>
              <w:rPr>
                <w:rFonts/>
                <w:color w:val="262626" w:themeColor="text1" w:themeTint="D9"/>
              </w:rPr>
            </w:pPr>
            <w:r>
              <w:t>	Tel. 93 189 03 28 / 93 189 03 29</w:t>
            </w:r>
          </w:p>
          <w:p>
            <w:pPr>
              <w:ind w:left="-284" w:right="-427"/>
              <w:jc w:val="both"/>
              <w:rPr>
                <w:rFonts/>
                <w:color w:val="262626" w:themeColor="text1" w:themeTint="D9"/>
              </w:rPr>
            </w:pPr>
            <w:r>
              <w:t>	info@draruizcastilla.com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Sánchez Valenzuela</w:t>
      </w:r>
    </w:p>
    <w:p w:rsidR="00C31F72" w:rsidRDefault="00C31F72" w:rsidP="00AB63FE">
      <w:pPr>
        <w:pStyle w:val="Sinespaciado"/>
        <w:spacing w:line="276" w:lineRule="auto"/>
        <w:ind w:left="-284"/>
        <w:rPr>
          <w:rFonts w:ascii="Arial" w:hAnsi="Arial" w:cs="Arial"/>
        </w:rPr>
      </w:pPr>
      <w:r>
        <w:rPr>
          <w:rFonts w:ascii="Arial" w:hAnsi="Arial" w:cs="Arial"/>
        </w:rPr>
        <w:t>Dpto. Contenidos Webpositer</w:t>
      </w:r>
    </w:p>
    <w:p w:rsidR="00AB63FE" w:rsidRDefault="00C31F72" w:rsidP="00AB63FE">
      <w:pPr>
        <w:pStyle w:val="Sinespaciado"/>
        <w:spacing w:line="276" w:lineRule="auto"/>
        <w:ind w:left="-284"/>
        <w:rPr>
          <w:rFonts w:ascii="Arial" w:hAnsi="Arial" w:cs="Arial"/>
        </w:rPr>
      </w:pPr>
      <w:r>
        <w:rPr>
          <w:rFonts w:ascii="Arial" w:hAnsi="Arial" w:cs="Arial"/>
        </w:rPr>
        <w:t>965121315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https://www.notasdeprensa.es/el-lifting-de-labios-ultima-tendencia-en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