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IV Festival de Escuelas de Teatro de Bilbao recibe más del doble de propuestas respecto al pasado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Terminado el plazo para presentar propuestas en el  Festival de Escuelas de Teatro de Bilbao FETABI, las sensaciones no pueden ser mejores. Los responsables del certamen de la Fundación SGAE han  valorado la amplia respuesta obtenida este año, ya que se han recibido un total de 22 obras, respecto de las 9 de la pasada edición. La mayor parte de esas obras han sido presentadas por compañías del País Vasco, pero también de Navarra, La Rioja, Cantabria, Madrid, Andalucía y Cataluña. Miembros del Consejo Vasco de la SGAE harán ahora un corte de 6 obras, que son las que finalmente concurrirán a los premios, de entre un total de 19 concursables ya que 3 de las recibidas van fuera de concurso.</w:t>
            </w:r>
          </w:p>
          <w:p>
            <w:pPr>
              <w:ind w:left="-284" w:right="-427"/>
              <w:jc w:val="both"/>
              <w:rPr>
                <w:rFonts/>
                <w:color w:val="262626" w:themeColor="text1" w:themeTint="D9"/>
              </w:rPr>
            </w:pPr>
            <w:r>
              <w:t>	Se ha podido presentar al Festival cualquier grupo o compañía de teatro integrado por alumnos de escuelas de teatro, oficiales o no, del Estado español. Igualmente, cualquier grupo o compañía de teatro integrado por estudiantes de campus universitarios. Cada escuela o campus universitario ha dispuesto de un tope máximo de tres propuestas diferentes.</w:t>
            </w:r>
          </w:p>
          <w:p>
            <w:pPr>
              <w:ind w:left="-284" w:right="-427"/>
              <w:jc w:val="both"/>
              <w:rPr>
                <w:rFonts/>
                <w:color w:val="262626" w:themeColor="text1" w:themeTint="D9"/>
              </w:rPr>
            </w:pPr>
            <w:r>
              <w:t>	Los textos de las obras, sean originales o adaptaciones de obras precedentes dramáticas o de otro género, deben estar registrados previamente en la SGAE o pasar a estarlo en el momento de su presentación pública en el Festival, si finalmente forman parte de las 6 obras a concurso. Éstas van a poder representarse en cualquiera de las lenguas oficiales del Estado español, todo ello, según las bases organizativas aprobadas en marzo.</w:t>
            </w:r>
          </w:p>
          <w:p>
            <w:pPr>
              <w:ind w:left="-284" w:right="-427"/>
              <w:jc w:val="both"/>
              <w:rPr>
                <w:rFonts/>
                <w:color w:val="262626" w:themeColor="text1" w:themeTint="D9"/>
              </w:rPr>
            </w:pPr>
            <w:r>
              <w:t>	A mediados de junio, las últimas seis</w:t>
            </w:r>
          </w:p>
          <w:p>
            <w:pPr>
              <w:ind w:left="-284" w:right="-427"/>
              <w:jc w:val="both"/>
              <w:rPr>
                <w:rFonts/>
                <w:color w:val="262626" w:themeColor="text1" w:themeTint="D9"/>
              </w:rPr>
            </w:pPr>
            <w:r>
              <w:t>	A mediados de junio serán presentadas las 6 obras y compañías respectivas que superen la selección que realizarán, a partir de ahora, los miembros del Consejo designados como jurado del Festival. Habrá por tanto seis representaciones entre el 29 de junio y el 4 de julio, y una gala o cierre final del certámen con reparto de premios incluido el domingo 5 de julio.</w:t>
            </w:r>
          </w:p>
          <w:p>
            <w:pPr>
              <w:ind w:left="-284" w:right="-427"/>
              <w:jc w:val="both"/>
              <w:rPr>
                <w:rFonts/>
                <w:color w:val="262626" w:themeColor="text1" w:themeTint="D9"/>
              </w:rPr>
            </w:pPr>
            <w:r>
              <w:t>	El valor simbólico de los premios FETABI trasciende a los galardones en sí. Partiendo del objetivo de impulsar el teatro en los centros de formación, de entrada son seis más el Premio especial del Público. Entre los primeros figuran el Premio al Mejor Texto de Autoría Original; al Mejor Texto Adaptado; a la Mejor Dirección Escénica; a la Mejor Actriz; al Mejor Actor; y el Premio al Mejor Espectáculo.</w:t>
            </w:r>
          </w:p>
          <w:p>
            <w:pPr>
              <w:ind w:left="-284" w:right="-427"/>
              <w:jc w:val="both"/>
              <w:rPr>
                <w:rFonts/>
                <w:color w:val="262626" w:themeColor="text1" w:themeTint="D9"/>
              </w:rPr>
            </w:pPr>
            <w:r>
              <w:t>	Sólo por el hecho de ser seleccionadas, las compañías recibirán 545€ para gastos de representación. El ganador o ganadora del Premio al Mejor Texto de Autoría Original recibirá una dotación en metálico de 500€, otorgada por el Consejo vasco de la SGAE. La ganadora del Premio a la Mejor Actriz y el ganador del Premio al Mejor Actor recibirán sendas dotaciones de 300€, en este caso, de manos de la Fundación AISGE. Por su parte, el grupo o compañía de teatro ganador del Premio al Mejor Espectáculo, recibirá una dotación de 200€, entregado por la compañía profesional vasca de teatro Deabru Beltzak. Así mismo, dicho grupo o compañía de teatro ganador del Premio al Mejor Espectáculo tendrá derecho a la inclusión de la obra galardonada dentro de la programación de la temporada de otoño 2015 en el Teatro Campos Elíseos, sede de la Fundación y la SGAE en Euskadi, además de uno de los teatros que integran la red escénica bilbaina.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https://www.notasdeprensa.es/el-iv-festival-de-escuelas-de-teatro-de-bilbao_1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