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Esparreguera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Petronieves cumple con los nuevos requisitos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energético Petronieves cuenta con el nuevo etiquetado de combustibles en los surtidores de sus estaciones de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Petronieves se adapta al nuevo etiquetado de combustibles en sus surtidores y boquereles en toda su amplia red de estaciones de servicio estratégicamente ubicadas en el territorio nacional. Cumpliendo así la normativa según la Directiva de la Unión Europea 2014/94/UE sobre el despliegue de la infraestructura de combustibles alternativos, entrando en vigor el próximo día 12 de octubre. La compañía busca ayudar a los consumidores a seleccionar el carburante apropiado para sus vehículos en toda Europa, compartiendo la misma identificación para los combustibles.</w:t>
            </w:r>
          </w:p>
          <w:p>
            <w:pPr>
              <w:ind w:left="-284" w:right="-427"/>
              <w:jc w:val="both"/>
              <w:rPr>
                <w:rFonts/>
                <w:color w:val="262626" w:themeColor="text1" w:themeTint="D9"/>
              </w:rPr>
            </w:pPr>
            <w:r>
              <w:t>Las nuevas etiquetas europeas estarán situadas próximas al tapón de llenado, en los manuales de usuario de los vehículos, en los aparatos surtidores y en los concesionarios.</w:t>
            </w:r>
          </w:p>
          <w:p>
            <w:pPr>
              <w:ind w:left="-284" w:right="-427"/>
              <w:jc w:val="both"/>
              <w:rPr>
                <w:rFonts/>
                <w:color w:val="262626" w:themeColor="text1" w:themeTint="D9"/>
              </w:rPr>
            </w:pPr>
            <w:r>
              <w:t>Los nuevos etiquetados se rigen en tres formas geométricas con su correspondiente significado. La etiqueta utilizada para la gasolina es un círculo, donde la letra E designa los biocomponentes específicos presentes en la gasolina. La etiqueta utilizada para el gasóleo es un cuadrado, donde la letra B designa los componentes específicos de biodiesel presentes en el gasóleo, mientras que “XTL” significa diésel sintético, es decir, que no deriva del crudo de petróleo. La etiqueta utilizada para los combustibles gaseosos se representa con un rombo.</w:t>
            </w:r>
          </w:p>
          <w:p>
            <w:pPr>
              <w:ind w:left="-284" w:right="-427"/>
              <w:jc w:val="both"/>
              <w:rPr>
                <w:rFonts/>
                <w:color w:val="262626" w:themeColor="text1" w:themeTint="D9"/>
              </w:rPr>
            </w:pPr>
            <w:r>
              <w:t>Petronieves, con más de 25 años de experiencia, es una empresa energética con una larga experiencia, especialista en el transporte y la venta de todo tipo de carburante. En su plan de ampliación de red, se abrirán nuevas estaciones de servicio en diferentes zonas de España.</w:t>
            </w:r>
          </w:p>
          <w:p>
            <w:pPr>
              <w:ind w:left="-284" w:right="-427"/>
              <w:jc w:val="both"/>
              <w:rPr>
                <w:rFonts/>
                <w:color w:val="262626" w:themeColor="text1" w:themeTint="D9"/>
              </w:rPr>
            </w:pPr>
            <w:r>
              <w:t>Petronieves ofrece una amplia gama de tarjetas tanto para particulares como profesionales, con ventajas que se adaptan perfectamente a todas las necesidades. Además de ofrecer múltiples beneficios como descuentos en carburante y participar en sorteos exclusivos para sus Clientes Plus+.</w:t>
            </w:r>
          </w:p>
          <w:p>
            <w:pPr>
              <w:ind w:left="-284" w:right="-427"/>
              <w:jc w:val="both"/>
              <w:rPr>
                <w:rFonts/>
                <w:color w:val="262626" w:themeColor="text1" w:themeTint="D9"/>
              </w:rPr>
            </w:pPr>
            <w:r>
              <w:t>Acerca de Petronieves.- www.petronieves.com</w:t>
            </w:r>
          </w:p>
          <w:p>
            <w:pPr>
              <w:ind w:left="-284" w:right="-427"/>
              <w:jc w:val="both"/>
              <w:rPr>
                <w:rFonts/>
                <w:color w:val="262626" w:themeColor="text1" w:themeTint="D9"/>
              </w:rPr>
            </w:pPr>
            <w:r>
              <w:t>Puede seguir todas sus novedades a través de sus redes sociales:</w:t>
            </w:r>
          </w:p>
          <w:p>
            <w:pPr>
              <w:ind w:left="-284" w:right="-427"/>
              <w:jc w:val="both"/>
              <w:rPr>
                <w:rFonts/>
                <w:color w:val="262626" w:themeColor="text1" w:themeTint="D9"/>
              </w:rPr>
            </w:pPr>
            <w:r>
              <w:t>Facebook: https://www.facebook.com/petronieves/</w:t>
            </w:r>
          </w:p>
          <w:p>
            <w:pPr>
              <w:ind w:left="-284" w:right="-427"/>
              <w:jc w:val="both"/>
              <w:rPr>
                <w:rFonts/>
                <w:color w:val="262626" w:themeColor="text1" w:themeTint="D9"/>
              </w:rPr>
            </w:pPr>
            <w:r>
              <w:t>Instagram: https://www.instagram.com/petronieves/</w:t>
            </w:r>
          </w:p>
          <w:p>
            <w:pPr>
              <w:ind w:left="-284" w:right="-427"/>
              <w:jc w:val="both"/>
              <w:rPr>
                <w:rFonts/>
                <w:color w:val="262626" w:themeColor="text1" w:themeTint="D9"/>
              </w:rPr>
            </w:pPr>
            <w:r>
              <w:t>Twitter: https://twitter.com/PetronievesPrincipio del formulario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 S.L.</w:t>
      </w:r>
    </w:p>
    <w:p w:rsidR="00C31F72" w:rsidRDefault="00C31F72" w:rsidP="00AB63FE">
      <w:pPr>
        <w:pStyle w:val="Sinespaciado"/>
        <w:spacing w:line="276" w:lineRule="auto"/>
        <w:ind w:left="-284"/>
        <w:rPr>
          <w:rFonts w:ascii="Arial" w:hAnsi="Arial" w:cs="Arial"/>
        </w:rPr>
      </w:pPr>
      <w:r>
        <w:rPr>
          <w:rFonts w:ascii="Arial" w:hAnsi="Arial" w:cs="Arial"/>
        </w:rPr>
        <w:t>C/Tres Rieres, s/n nave 9, Polígono Industrial Magarola Sud – 08272 Esparreguera, Barcelona</w:t>
      </w:r>
    </w:p>
    <w:p w:rsidR="00AB63FE" w:rsidRDefault="00C31F72" w:rsidP="00AB63FE">
      <w:pPr>
        <w:pStyle w:val="Sinespaciado"/>
        <w:spacing w:line="276" w:lineRule="auto"/>
        <w:ind w:left="-284"/>
        <w:rPr>
          <w:rFonts w:ascii="Arial" w:hAnsi="Arial" w:cs="Arial"/>
        </w:rPr>
      </w:pPr>
      <w:r>
        <w:rPr>
          <w:rFonts w:ascii="Arial" w:hAnsi="Arial" w:cs="Arial"/>
        </w:rPr>
        <w:t>900500111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https://www.notasdeprensa.es/el-grupo-petronieves-cumple-con-los-nuevos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