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03/10/2017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GitiSynergyE1 será montado en el Seat Ibiza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Giti Tire consigue su primera homologación en Europa con el Grupo Volkswagen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Giti Tire ha confirmado su primera homologación de equipo original europeo (OE Fitment) para su marca Giti con el Grupo Volkswagen. El GitiSynergyE1, medida 185/70 R14 88H, será montado en el Seat Ibiza. Los coches ya se están produciendo en Martorell, España.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GitiSynergyE1 cuenta con un nuevo compuesto ECO de alto rendimiento y perfil ultra-curvo. Diseñado para reducir la huella de CO2 del vehículo, los resultados ofrecen un rendimiento superior en conducción y un excelente frenado en carreteras secas y húmedas.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Diseñados en Alemania, todas las pruebas de pista se realizaron en la empresa MIRA en el Reino Unido, Idiada en España y ATP en Alemania, y contaron con miles de kilómetros rodados en carreteras alrededor del continente para ajustar al máximo las credenciales de rendimiento de cada neumático.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Stefan Fischer, Director General para Europa de Tecnología de Productos y del Centro Europeo de Investigación y Desarrollo de Giti Tire, declaró: `Estamos orgullosos de nuestro primer montaje OE en Europa con el Grupo Volkswagen. Esto pone en alza nuestras ambiciones en el mercado de equipamientos originales y subraya el excelente trabajo realizado en el Centro Europeo de I+D de Giti Tire`.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and #39;Giti Tire ya suministra neumáticos al Grupo Volkswagen en Estados Unidos, Brasil, China y ahora también en Europa. El equipamiento del Seat Ibiza es el siguiente paso en el capítulo de Giti Tire y un hito en Europa and #39;, dijo Martin Wells, director de cuentas clave de OEM Europe para Giti Tire.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Giti Tire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Giti Tire es uno de los mayores fabricantes de neumáticos del mundo en términos de volumen e ingresos. Con un portfolio de marcas que incluyen Giti, GT Radial, Primewell y Runway, la Compañía ofrece una gama completa de productos para Europa, incluyendo neumáticos de turismo, SUV, furgoneta, camión ligero (PCR) camión pesado y neumáticos de autobús (TBR).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Giti Tire se centra en la creación de alianzas sostenibles con distribuidores, mayoristas, minoristas, flotas de camiones y autobuses, fabricantes de vehículos y otras empresas líderes de la industria y organizaciones a los que proporciona productos de alta calidad con un servicio excelente.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Fundada en 1993 y con sede en Singapúr, la Compañía tiene actualmente más de 34.000 empleados a nivel mundial y distribuye a más de 130 países.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Giti Tire cuenta con instalaciones, donde se desarrollan las últimas tecnologías I+D, en Europa en Hannover, Alemania, así como el reconocido centro de MIRA en el Reino Unido, en colaboración con otros centros de investigación y desarrollo a nivel mundial en China, Indonesia y EE.UU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Giti Tire está plenamente comprometido a mantener el más alto estándar en los procedimientos de control de calidad y ha obtenido la certificación ISO / TS 16949: 2009 para la totalidad de sus siete plantas de fabricación. Todas las plantas que suministran a Europa han obtenido la Acreditación de Sistema de Gestión Ambiental ISO 14001.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Soledad Olalla Corces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910910446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https://www.notasdeprensa.es/el-gitisynergye1-sera-montado-en-el-seat-ibiza_1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Automovilismo Industria Automotriz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