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gasto farmacéutico total sube por primera vez desde 2008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gasto farmacéutico total de 2014 se sitúa en 9.362,64 millones de euros, con un gasto medio de 201,27 €, un 2,41 % más que en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EAE Business School presenta el estudio El Gasto Farmacéutico 2015, un análisis del gasto público y privado tanto en España como en el resto del mundo, además de prestar especial atención a la evolución del gasto farmacéutico en los próximos años y la situación del gasto español por Comunidad Autónoma.</w:t>
            </w:r>
          </w:p>
          <w:p>
            <w:pPr>
              <w:ind w:left="-284" w:right="-427"/>
              <w:jc w:val="both"/>
              <w:rPr>
                <w:rFonts/>
                <w:color w:val="262626" w:themeColor="text1" w:themeTint="D9"/>
              </w:rPr>
            </w:pPr>
            <w:r>
              <w:t>	Según el informe de EAE, el gasto farmacéutico público total en el año 2013 en España ha sido de 9.362,64 millones de euros, un 1,95% más respecto al gasto registrado en 2013. Esto supone que el gasto farmacéutico en España sube por primera vez desde 2008, aunque sigue por debajo de los niveles registrados en 2006. Respecto al gasto farmacéutico público por habitante, este sube por primera vez desde 2008 y se sitúa en 201,27€, un 2,41% más que en 2013.</w:t>
            </w:r>
          </w:p>
          <w:p>
            <w:pPr>
              <w:ind w:left="-284" w:right="-427"/>
              <w:jc w:val="both"/>
              <w:rPr>
                <w:rFonts/>
                <w:color w:val="262626" w:themeColor="text1" w:themeTint="D9"/>
              </w:rPr>
            </w:pPr>
            <w:r>
              <w:t>	El estudio de EAE Business School realiza un análisis de los niveles de gasto público farmacéutico en las diferentes Comunidades Autónomas españolas. Andalucía, Cataluña, Comunidad Valenciana y Madrid son las que presentan mayores cifras de gasto público total, con 1.639, 1.343, 1.104 y 1.057 millones de euros respectivamente. Entre las cuatro suman el 55% del gasto farmacéutico público total del país. El lado opuesto lo ocupan La Rioja, Cantabria y Navarra, con las cifras de gasto público farmacéutico más modestas: 65, 124 y 124 millones de euros.</w:t>
            </w:r>
          </w:p>
          <w:p>
            <w:pPr>
              <w:ind w:left="-284" w:right="-427"/>
              <w:jc w:val="both"/>
              <w:rPr>
                <w:rFonts/>
                <w:color w:val="262626" w:themeColor="text1" w:themeTint="D9"/>
              </w:rPr>
            </w:pPr>
            <w:r>
              <w:t>	Son tres las comunidades que presentan una disminución del gasto público farmacéutico en el último año, Comunidad Valenciana, Galicia y País Vasco, con caídas del 0,17%, 1,64% y 3,80%. Las Comunidades Autónomas en la que más crece el gasto público farmacéutico en el último año son Extremadura, Madrid y Navarra, con crecimientos del 5,96%, 5,40% y 4,10%.</w:t>
            </w:r>
          </w:p>
          <w:p>
            <w:pPr>
              <w:ind w:left="-284" w:right="-427"/>
              <w:jc w:val="both"/>
              <w:rPr>
                <w:rFonts/>
                <w:color w:val="262626" w:themeColor="text1" w:themeTint="D9"/>
              </w:rPr>
            </w:pPr>
            <w:r>
              <w:t>	Respecto al gasto farmacéutico público por habitante, el estudio de EAE muestra que en 2014 son extremeños, gallegos, asturianos y valencianos los que presentan cifras más elevadas, con 269€, 248€, 239€ y 223€ respectivamente. Los que presentan las cifras más bajas de gasto farmacéutico público por habitante son baleares, madrileños y catalanes, con 161€, 166€ y 181€ respectivamente. Los únicos españoles que ven cómo desciende el gasto farmacéutico por habitante son vascos y gallegos, con descensos del 1,11% y 3,36% respectivamente. Los mayores crecimientos lo experimentan extremeños, madrileños y navarros, con incrementos del 6,39%, 6% y 4,51%.</w:t>
            </w:r>
          </w:p>
          <w:p>
            <w:pPr>
              <w:ind w:left="-284" w:right="-427"/>
              <w:jc w:val="both"/>
              <w:rPr>
                <w:rFonts/>
                <w:color w:val="262626" w:themeColor="text1" w:themeTint="D9"/>
              </w:rPr>
            </w:pPr>
            <w:r>
              <w:t>	¿Cuál es el gasto público por receta en España?</w:t>
            </w:r>
          </w:p>
          <w:p>
            <w:pPr>
              <w:ind w:left="-284" w:right="-427"/>
              <w:jc w:val="both"/>
              <w:rPr>
                <w:rFonts/>
                <w:color w:val="262626" w:themeColor="text1" w:themeTint="D9"/>
              </w:rPr>
            </w:pPr>
            <w:r>
              <w:t>	En 2014 el gasto por receta se sitúa en 10,78€, lo que supone un leve incremento respecto a la cifra presentada en 2013 (16,68€). Entre 2008 y 2014 el gasto público por receta presenta un descenso acumulado del 20%. La mayor parte de las comunidades más pobladas presenta un gasto inferior a la media, como Andalucía, Cataluña y Madrid, con gastos públicos por receta de 9,97 euros, 10,01 euros y 10,69 euros por receta respectivamente. País Vasco, Valencia y Galicia son las comunidades que presentan un gasto público farmacéutico por receta más elevado, con cifras de gasto de 12,62€, 11,49€ y 11,36€ respectivamente.</w:t>
            </w:r>
          </w:p>
          <w:p>
            <w:pPr>
              <w:ind w:left="-284" w:right="-427"/>
              <w:jc w:val="both"/>
              <w:rPr>
                <w:rFonts/>
                <w:color w:val="262626" w:themeColor="text1" w:themeTint="D9"/>
              </w:rPr>
            </w:pPr>
            <w:r>
              <w:t>	EL GASTO FARMACÉUTICO PRIVADO EN ESPAÑA</w:t>
            </w:r>
          </w:p>
          <w:p>
            <w:pPr>
              <w:ind w:left="-284" w:right="-427"/>
              <w:jc w:val="both"/>
              <w:rPr>
                <w:rFonts/>
                <w:color w:val="262626" w:themeColor="text1" w:themeTint="D9"/>
              </w:rPr>
            </w:pPr>
            <w:r>
              <w:t>	Según muestra el estudio de EAE, el gasto privado por habitante en productos farmacéuticos, aparatos y equipos médicos en España en 2014 es de 159,23 euros, un crecimiento del 1% respecto a la cifra registrada en 2013. Las Comunidades Autónomas con mayores cifras de gasto farmacéutico privado por habitante son Cataluña, Aragón, Navarra, Madrid y Baleares, con 175,85€, 173,01€, 168,70€, 168,21€ y 166,18€ por habitante respectivamente.</w:t>
            </w:r>
          </w:p>
          <w:p>
            <w:pPr>
              <w:ind w:left="-284" w:right="-427"/>
              <w:jc w:val="both"/>
              <w:rPr>
                <w:rFonts/>
                <w:color w:val="262626" w:themeColor="text1" w:themeTint="D9"/>
              </w:rPr>
            </w:pPr>
            <w:r>
              <w:t>	En España, son las personas que viven en hogares de una única persona de 65 o más años, los que más gastan en medicamentos y otros productos farmacéuticos, aparatos y material terapéutico, con 346,04€ de gasto al año en 2014. Respecto al gasto en función del nivel de estudios, los que presentan mayores niveles de gasto farmacéutico privado en España son los universitarios de 2º ciclo, ciclo largo, másteres y doctorados, con 193,79€ al año. Por último, el gasto farmacéutico privado en personas con nacionalidad española es sensiblemente superior al registrado por extranjeros: 167,77€ de los primeros por 82,77€ de los segundos.</w:t>
            </w:r>
          </w:p>
          <w:p>
            <w:pPr>
              <w:ind w:left="-284" w:right="-427"/>
              <w:jc w:val="both"/>
              <w:rPr>
                <w:rFonts/>
                <w:color w:val="262626" w:themeColor="text1" w:themeTint="D9"/>
              </w:rPr>
            </w:pPr>
            <w:r>
              <w:t>	SITUACIÓN DEL GASTO FARMACÉUTICO EN EL MUNDO</w:t>
            </w:r>
          </w:p>
          <w:p>
            <w:pPr>
              <w:ind w:left="-284" w:right="-427"/>
              <w:jc w:val="both"/>
              <w:rPr>
                <w:rFonts/>
                <w:color w:val="262626" w:themeColor="text1" w:themeTint="D9"/>
              </w:rPr>
            </w:pPr>
            <w:r>
              <w:t>	El informe elaborado por EAE Business School muestra la situación del gasto farmacéutico en las principales economías mundiales. Los países con mayor gasto farmacéutico como porcentaje del PIB son Hungría, Grecia, Eslovaquia, Portugal y Bélgica, con tasas del 2,53%, 2,31%, 2,07%, 1,83% y 1,82% respectivamente. Los países con las cifras de gasto total respecto a PIB más bajos Luxemburgo, Noruega, Dinamarca, Holanda y Suiza, con cifras de gasto del 0,62%, 0,63%, 0,69%, 1,04% y 1,06% respecto al PIB, Respectivamente. España ocupa la zona medio alta de la tabla, con un gasto farmacéutico total que supone el 1,53% del PIB.</w:t>
            </w:r>
          </w:p>
          <w:p>
            <w:pPr>
              <w:ind w:left="-284" w:right="-427"/>
              <w:jc w:val="both"/>
              <w:rPr>
                <w:rFonts/>
                <w:color w:val="262626" w:themeColor="text1" w:themeTint="D9"/>
              </w:rPr>
            </w:pPr>
            <w:r>
              <w:t>	La clasificación cambia si se analiza el gasto farmacéutico público, ya que son Grecia, Eslovaquia, Francia, Irlanda y Alemania las que presentan un mayor porcentaje sobre su PIB, con cifras de 1,53%, 1,39%, 1,2%, 1,19% y 1,18% respectivamente. En lo que se refiere al gasto privado, también se observan algunos cambios en el ranking. Los países que muestran las tasas más elevadas respecto PIB en gasto farmacéutico privado son Hungría, Polonia, Eslovenia, Italia y Portugal, con unas tasas del 1,49%, 0,94%, 0,91%, 0,83% y 0,82%.</w:t>
            </w:r>
          </w:p>
          <w:p>
            <w:pPr>
              <w:ind w:left="-284" w:right="-427"/>
              <w:jc w:val="both"/>
              <w:rPr>
                <w:rFonts/>
                <w:color w:val="262626" w:themeColor="text1" w:themeTint="D9"/>
              </w:rPr>
            </w:pPr>
            <w:r>
              <w:t>	Si se analiza como porcentaje del gasto total sanitario de cada economía, los países que destinan mayor cantidad de su presupuesto sanitario a la adquisición de medicamentos, material y otros productos farmacéuticos son Hungría, Eslovaquia, Grecia, Estonia, República Checa, con porcentajes del 32%, 25%, 25%, 22% y 21% respectivamente. Los países en los que el gasto farmacéutico supone un menor porcentaje de su presupuesto total sanitario  son Dinamarca, Turquía, México, Noruega y Luxemburgo, con un 6%, 7%, 7%, 7% y 9% respectivamente.</w:t>
            </w:r>
          </w:p>
          <w:p>
            <w:pPr>
              <w:ind w:left="-284" w:right="-427"/>
              <w:jc w:val="both"/>
              <w:rPr>
                <w:rFonts/>
                <w:color w:val="262626" w:themeColor="text1" w:themeTint="D9"/>
              </w:rPr>
            </w:pPr>
            <w:r>
              <w:t>	Conclusiones generales:</w:t>
            </w:r>
          </w:p>
          <w:p>
            <w:pPr>
              <w:ind w:left="-284" w:right="-427"/>
              <w:jc w:val="both"/>
              <w:rPr>
                <w:rFonts/>
                <w:color w:val="262626" w:themeColor="text1" w:themeTint="D9"/>
              </w:rPr>
            </w:pPr>
            <w:r>
              <w:t>		El gasto farmacéutico total en España se sitúa en 9.362,64 millones de euros, un 1,95% más que en 2013.</w:t>
            </w:r>
          </w:p>
          <w:p>
            <w:pPr>
              <w:ind w:left="-284" w:right="-427"/>
              <w:jc w:val="both"/>
              <w:rPr>
                <w:rFonts/>
                <w:color w:val="262626" w:themeColor="text1" w:themeTint="D9"/>
              </w:rPr>
            </w:pPr>
            <w:r>
              <w:t>		El gasto farmacéutico público por habitante sube por primera vez desde 2008 y se sitúa en 201,27€, un 2,41% más que en 2013.</w:t>
            </w:r>
          </w:p>
          <w:p>
            <w:pPr>
              <w:ind w:left="-284" w:right="-427"/>
              <w:jc w:val="both"/>
              <w:rPr>
                <w:rFonts/>
                <w:color w:val="262626" w:themeColor="text1" w:themeTint="D9"/>
              </w:rPr>
            </w:pPr>
            <w:r>
              <w:t>		El gasto farmacéutico privado por persona en España es de 159,23 euros, un crecimiento del 1% respecto 2013.</w:t>
            </w:r>
          </w:p>
          <w:p>
            <w:pPr>
              <w:ind w:left="-284" w:right="-427"/>
              <w:jc w:val="both"/>
              <w:rPr>
                <w:rFonts/>
                <w:color w:val="262626" w:themeColor="text1" w:themeTint="D9"/>
              </w:rPr>
            </w:pPr>
            <w:r>
              <w:t>		El gasto farmacéutico medio por receta se mantiene estable en 10,71€, prácticamente el mismo que en 2013.</w:t>
            </w:r>
          </w:p>
          <w:p>
            <w:pPr>
              <w:ind w:left="-284" w:right="-427"/>
              <w:jc w:val="both"/>
              <w:rPr>
                <w:rFonts/>
                <w:color w:val="262626" w:themeColor="text1" w:themeTint="D9"/>
              </w:rPr>
            </w:pPr>
            <w:r>
              <w:t>		El gasto farmacéutico privado en personas con nacionalidad española es sensiblemente superior al registrado por extranjeros: 167,77€ de los primeros por 82,77€ de los segundos.</w:t>
            </w:r>
          </w:p>
          <w:p>
            <w:pPr>
              <w:ind w:left="-284" w:right="-427"/>
              <w:jc w:val="both"/>
              <w:rPr>
                <w:rFonts/>
                <w:color w:val="262626" w:themeColor="text1" w:themeTint="D9"/>
              </w:rPr>
            </w:pPr>
            <w:r>
              <w:t>		Andalucía, Cataluña, Comunidad Valenciana y Madrid son las que presentan mayores cifras de gasto público total.</w:t>
            </w:r>
          </w:p>
          <w:p>
            <w:pPr>
              <w:ind w:left="-284" w:right="-427"/>
              <w:jc w:val="both"/>
              <w:rPr>
                <w:rFonts/>
                <w:color w:val="262626" w:themeColor="text1" w:themeTint="D9"/>
              </w:rPr>
            </w:pPr>
            <w:r>
              <w:t>		Entre las cuatro autonomías suponen el 55% del gasto total del país.</w:t>
            </w:r>
          </w:p>
          <w:p>
            <w:pPr>
              <w:ind w:left="-284" w:right="-427"/>
              <w:jc w:val="both"/>
              <w:rPr>
                <w:rFonts/>
                <w:color w:val="262626" w:themeColor="text1" w:themeTint="D9"/>
              </w:rPr>
            </w:pPr>
            <w:r>
              <w:t>		En 2014 son extremeños, gallegos, asturianos y valencianos los que presentan cifras más elevadas.</w:t>
            </w:r>
          </w:p>
          <w:p>
            <w:pPr>
              <w:ind w:left="-284" w:right="-427"/>
              <w:jc w:val="both"/>
              <w:rPr>
                <w:rFonts/>
                <w:color w:val="262626" w:themeColor="text1" w:themeTint="D9"/>
              </w:rPr>
            </w:pPr>
            <w:r>
              <w:t>		Los mayores crecimientos lo experimentan extremeños, madrileños y navarros.</w:t>
            </w:r>
          </w:p>
          <w:p>
            <w:pPr>
              <w:ind w:left="-284" w:right="-427"/>
              <w:jc w:val="both"/>
              <w:rPr>
                <w:rFonts/>
                <w:color w:val="262626" w:themeColor="text1" w:themeTint="D9"/>
              </w:rPr>
            </w:pPr>
            <w:r>
              <w:t>		Los únicos españoles que ven cómo desciende el gasto farmacéutico por habitante son vascos y gallegos.</w:t>
            </w:r>
          </w:p>
          <w:p>
            <w:pPr>
              <w:ind w:left="-284" w:right="-427"/>
              <w:jc w:val="both"/>
              <w:rPr>
                <w:rFonts/>
                <w:color w:val="262626" w:themeColor="text1" w:themeTint="D9"/>
              </w:rPr>
            </w:pPr>
            <w:r>
              <w:t>		Las Comunidades Autónomas con mayores cifras de gasto farmacéutico privado por habitante son Cataluña, Aragón, Navarra, Madrid y Baleares.</w:t>
            </w:r>
          </w:p>
          <w:p>
            <w:pPr>
              <w:ind w:left="-284" w:right="-427"/>
              <w:jc w:val="both"/>
              <w:rPr>
                <w:rFonts/>
                <w:color w:val="262626" w:themeColor="text1" w:themeTint="D9"/>
              </w:rPr>
            </w:pPr>
            <w:r>
              <w:t>		Hungría, Grecia, Eslovaquia, Portugal y Bélgica son países que presentan mayor porcentaje de gasto farmacéutico total sobre su PIB.</w:t>
            </w:r>
          </w:p>
          <w:p>
            <w:pPr>
              <w:ind w:left="-284" w:right="-427"/>
              <w:jc w:val="both"/>
              <w:rPr>
                <w:rFonts/>
                <w:color w:val="262626" w:themeColor="text1" w:themeTint="D9"/>
              </w:rPr>
            </w:pPr>
            <w:r>
              <w:t>		Los países que destinan un mayor porcentaje de su presupuesto sanitario al gasto farmacéutico son Hungría, Eslovaquia, Grecia, Estonia, República Checa.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EAE Business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902 47 46 47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https://www.notasdeprensa.es/el-gasto-farmaceutico-total-sube-por-primera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