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FARO Laser Tracker hace posible la medición de equipos de grandes dimensiones con total precisión en Druckguss Service Deutschland GmbH (DSD)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apostado por la fiabilidad de esta máquina de medición portátil (MMC), que ha combinado con el FaroArm en una completa solución
Druckguss Service Deutschland GmbH (DSD) (www.dgs-hl.de), compañía alemana dedicada desde hace más de 25 años al sector del moldeado a presión y la fabricación de maquinaria, ha apostado por el  FARO Laser Tracker, como máquina de medición portátil (MMC) de extrema precisión para aplicar en todos sus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el FARO Laser Tracker permite a DSD medir los componentes grandes y pesados en todo tipo de maquinaria especial, como la comprobación de grandes objetos, con la medición más rápida, simple y precisa posible.</w:t>
            </w:r>
          </w:p>
          <w:p>
            <w:pPr>
              <w:ind w:left="-284" w:right="-427"/>
              <w:jc w:val="both"/>
              <w:rPr>
                <w:rFonts/>
                <w:color w:val="262626" w:themeColor="text1" w:themeTint="D9"/>
              </w:rPr>
            </w:pPr>
            <w:r>
              <w:t>	La fabricación de componentes exactos con total precisión, flexibilidad y la rapidez o la revisión general de máquinas de fundición a presión completas eran los ejes de los servicios integrales de Druckguss Service Deutschland GmbH (DSD). Además de la eficiencia del sistema de medición, otro de los factores importantes para la empresa alemana era su rendimiento. Con objeto de  cumplir con los exhaustivos controles de calidad requeridos, la compañía ha apostado por la fiabilidad del FARO Laser Tracker, que ha combinado con el FaroArm, con el que ya contaba. Con ellos, ha podido ofrecer todos los servicios de medición, desde el control de calidad de componentes hasta moldeadoras a presión enteras, integradas en celdas de fundición complejas, pasando por módulos, como placas de sujeción, juntas articuladas y piezas soldadas.</w:t>
            </w:r>
          </w:p>
          <w:p>
            <w:pPr>
              <w:ind w:left="-284" w:right="-427"/>
              <w:jc w:val="both"/>
              <w:rPr>
                <w:rFonts/>
                <w:color w:val="262626" w:themeColor="text1" w:themeTint="D9"/>
              </w:rPr>
            </w:pPr>
            <w:r>
              <w:t>	De esta forma, FARO Technologies, Inc. ha ofrecido a Druckguss Service Deutschland GmbH una completa solución, integrada por dos productos pioneros y vanguardistas. Con ella DSD dispone del mejor equipamiento para satisfacer cualquier necesidad de sus clientes.</w:t>
            </w:r>
          </w:p>
          <w:p>
            <w:pPr>
              <w:ind w:left="-284" w:right="-427"/>
              <w:jc w:val="both"/>
              <w:rPr>
                <w:rFonts/>
                <w:color w:val="262626" w:themeColor="text1" w:themeTint="D9"/>
              </w:rPr>
            </w:pPr>
            <w:r>
              <w:t>	Para el director de desarrollo empresarial de DSD, "puesto que nuestra empresa se ha especializado en componentes grandes y pesados, la medición de grandes volúmenes es importante para nosotros", explica. Así por ejemplo, para la fresadora UniForce 8 con puesto de mando SHW se necesita un sistema de medición que también pueda registrar los posibles cambios; al fin y al  cabo, el rango operativo de la máquina es de 12.000 mm en el eje X y 6.500 mm en el eje Y, y su tolerancia es de hasta 0,01 mm. Asimismo, cuando hay que fabricar repuestos o patrones mediante ingeniería inversa, DSD también es un socio fiable para sus clientes.</w:t>
            </w:r>
          </w:p>
          <w:p>
            <w:pPr>
              <w:ind w:left="-284" w:right="-427"/>
              <w:jc w:val="both"/>
              <w:rPr>
                <w:rFonts/>
                <w:color w:val="262626" w:themeColor="text1" w:themeTint="D9"/>
              </w:rPr>
            </w:pPr>
            <w:r>
              <w:t>	Respecto a que la calidad satisfaga los elevados estándares, afirma André Dylong: "si nuestro cliente quiere registrar por completo las geometrías reales de grandes piezas o de toda una máquina, nosotros podemos satisfacer su deseo con total fiabilidad.  Prestamos nuestros servicios de medición en ámbitos totalmente distintos entre sí, y a menudo abordamos tareas y requerimientos muy diversos. Por eso necesitamos sistemas de medición flexibles, precisos y fáciles de manejar, como el FARO Laser Tracker". De esta forma, los expertos de DSD pueden obtener valores exactos, por ejemplo para la medición de máquinas de fundición a presión, ya sea en el marco de una reparación preventiva o para encontrar y solucionar fallos cuando se han producido problemas de producción.</w:t>
            </w:r>
          </w:p>
          <w:p>
            <w:pPr>
              <w:ind w:left="-284" w:right="-427"/>
              <w:jc w:val="both"/>
              <w:rPr>
                <w:rFonts/>
                <w:color w:val="262626" w:themeColor="text1" w:themeTint="D9"/>
              </w:rPr>
            </w:pPr>
            <w:r>
              <w:t>	 Con estos exigentes servicios, los sistemas de medición convencionales, como los equipos manuales o los pies de rey, resultan inútiles muy pronto, ya que no son aptos para medir máquinas enteras. En tales casos, los productos de FARO demuestran su superioridad: el Laser Tracker y el FaroArm operan en un único sistema de medición y son, por tanto, los más rápidos y fiables del mercado del momento.</w:t>
            </w:r>
          </w:p>
          <w:p>
            <w:pPr>
              <w:ind w:left="-284" w:right="-427"/>
              <w:jc w:val="both"/>
              <w:rPr>
                <w:rFonts/>
                <w:color w:val="262626" w:themeColor="text1" w:themeTint="D9"/>
              </w:rPr>
            </w:pPr>
            <w:r>
              <w:t>	Sobre Druckguss Service Deutschland GmbH (DSD)</w:t>
            </w:r>
          </w:p>
          <w:p>
            <w:pPr>
              <w:ind w:left="-284" w:right="-427"/>
              <w:jc w:val="both"/>
              <w:rPr>
                <w:rFonts/>
                <w:color w:val="262626" w:themeColor="text1" w:themeTint="D9"/>
              </w:rPr>
            </w:pPr>
            <w:r>
              <w:t>	Desde hace más de 25 años, la compañía ofrece un servicio integral muy competente al sector del moldeado a presión y la fabricación de maquinaria especial (sobre todo, de máquinas de fundición a presión) en Lübeck (Alemania), a la vez que la tecnología de fabricación más moderna, también en servicios contractuales, con una calidad excelente. Para ello, está certificada según la DIN EN ISO 9001, entre otros. La empresa se ha especializado en la producción de componentes pesados y grandes, aunque también son los mejores cuando se trata de piezas más pequeñas. Druckguss Service presta un servicio integral para máquinas de fundición a presión de todos los fabricantes y tamaños, con una complejidad de fabricación superior al 95%.</w:t>
            </w:r>
          </w:p>
          <w:p>
            <w:pPr>
              <w:ind w:left="-284" w:right="-427"/>
              <w:jc w:val="both"/>
              <w:rPr>
                <w:rFonts/>
                <w:color w:val="262626" w:themeColor="text1" w:themeTint="D9"/>
              </w:rPr>
            </w:pPr>
            <w:r>
              <w:t>	Con el lema "Todo del mismo fabricante", DSD brinda en estos momentos al mercado internacional la tecnología más moderna y servicios integrales. Esto es: desde la producción de grandes componentes hasta mediciones analíticas y comparaciones del estado real con el final para clientes, pasando por la reparación, modificación y modernización de máquinas de fundición a presión.</w:t>
            </w:r>
          </w:p>
          <w:p>
            <w:pPr>
              <w:ind w:left="-284" w:right="-427"/>
              <w:jc w:val="both"/>
              <w:rPr>
                <w:rFonts/>
                <w:color w:val="262626" w:themeColor="text1" w:themeTint="D9"/>
              </w:rPr>
            </w:pPr>
            <w:r>
              <w:t>	Acerca de FARO:</w:t>
            </w:r>
          </w:p>
          <w:p>
            <w:pPr>
              <w:ind w:left="-284" w:right="-427"/>
              <w:jc w:val="both"/>
              <w:rPr>
                <w:rFonts/>
                <w:color w:val="262626" w:themeColor="text1" w:themeTint="D9"/>
              </w:rPr>
            </w:pPr>
            <w:r>
              <w:t>	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	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	Más información: www.faro.com/spain</w:t>
            </w:r>
          </w:p>
          <w:p>
            <w:pPr>
              <w:ind w:left="-284" w:right="-427"/>
              <w:jc w:val="both"/>
              <w:rPr>
                <w:rFonts/>
                <w:color w:val="262626" w:themeColor="text1" w:themeTint="D9"/>
              </w:rPr>
            </w:pPr>
            <w:r>
              <w:t>	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«continúa» y expresiones similares o las conversaciones sobre los planes de FARO u otras intenciones se identifican como afirmaciones sobre expectativas. Las afirmaciones sobre expectativas no son garantía de rendimiento futuro y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	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hagan que los productos de la compañía sean menos competitivos o queden obsoletos;</w:t>
            </w:r>
          </w:p>
          <w:p>
            <w:pPr>
              <w:ind w:left="-284" w:right="-427"/>
              <w:jc w:val="both"/>
              <w:rPr>
                <w:rFonts/>
                <w:color w:val="262626" w:themeColor="text1" w:themeTint="D9"/>
              </w:rPr>
            </w:pPr>
            <w:r>
              <w:t>		La incapacidad de la compañía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compañía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año que terminó el 31 de diciembre de 2014.</w:t>
            </w:r>
          </w:p>
          <w:p>
            <w:pPr>
              <w:ind w:left="-284" w:right="-427"/>
              <w:jc w:val="both"/>
              <w:rPr>
                <w:rFonts/>
                <w:color w:val="262626" w:themeColor="text1" w:themeTint="D9"/>
              </w:rPr>
            </w:pPr>
            <w:r>
              <w:t>	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
            </w:r>
          </w:p>
          <w:p>
            <w:pPr>
              <w:ind w:left="-284" w:right="-427"/>
              <w:jc w:val="both"/>
              <w:rPr>
                <w:rFonts/>
                <w:color w:val="262626" w:themeColor="text1" w:themeTint="D9"/>
              </w:rPr>
            </w:pPr>
            <w:r>
              <w:t>	Nota: si desea más información sobre esta nota de prensa de FARO EUROPE, puede ponerse en contacto con Mar Borque  and  Asociados Tel.: 93 241 18 19 </w:t>
            </w:r>
          </w:p>
          <w:p>
            <w:pPr>
              <w:ind w:left="-284" w:right="-427"/>
              <w:jc w:val="both"/>
              <w:rPr>
                <w:rFonts/>
                <w:color w:val="262626" w:themeColor="text1" w:themeTint="D9"/>
              </w:rPr>
            </w:pPr>
            <w:r>
              <w:t>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Fundadora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https://www.notasdeprensa.es/el-faro-laser-tracker-hace-posible-la-medicion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Hardware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