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47001 / Valladolid el 10/10/2013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concepto Top Queens, con la mejor moda a 25 euros, se extiende por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Numerosos emprendedores se interesan por la idea de negocio de Johanna Manzanaro, propietaria del primer establecimiento de la firma en Alicante y que ahora ofrece un servicio de gestión “llave en mano” para la apertura de nuevos locales en ciudades estratégicas de toda la geografía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éxito del concepto Top Queens Alicante, con todo tipo de artículos de moda para la mujer de la mejor calidad y a un precio único de 25 euros, no ha pasado desapercibido para numerosos emprendedores de toda España, interesados en imitar ese modelo de negocio y para los que Johanna Manzanaro, impulsora de la iniciativa, ofrece ahora un servicio de gestión “llave en mano” para la apertura de nuevas tiendas ubicadas en las principales ciudades del país.</w:t>
            </w:r>
          </w:p>
          <w:p>
            <w:pPr>
              <w:ind w:left="-284" w:right="-427"/>
              <w:jc w:val="both"/>
              <w:rPr>
                <w:rFonts/>
                <w:color w:val="262626" w:themeColor="text1" w:themeTint="D9"/>
              </w:rPr>
            </w:pPr>
            <w:r>
              <w:t>Buen ejemplo de ello es la reciente inauguración de Cocoro en León, un proyecto en el que Johanna Manzanaro se implicó desde el principio en aspectos tan decisivos como la elección del local, la selección de proveedores o la decoración del establecimiento y que está superando todas las expectativas en su primer mes de funcionamiento.</w:t>
            </w:r>
          </w:p>
          <w:p>
            <w:pPr>
              <w:ind w:left="-284" w:right="-427"/>
              <w:jc w:val="both"/>
              <w:rPr>
                <w:rFonts/>
                <w:color w:val="262626" w:themeColor="text1" w:themeTint="D9"/>
              </w:rPr>
            </w:pPr>
            <w:r>
              <w:t>De esta forma, esta experta en el sector de la moda se convierte en un punto de mira para empresarios y emprendedores que desean poner en marcha un negocio seguro, de éxito, adaptado a la situación económica actual y sin grandes inversiones iniciales que cuente, además, con el apoyo y asesoramiento de un perfil tan profesional como el de Johanna Manzanaro.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González - Bayón Consulting</w:t>
      </w:r>
    </w:p>
    <w:p w:rsidR="00C31F72" w:rsidRDefault="00C31F72" w:rsidP="00AB63FE">
      <w:pPr>
        <w:pStyle w:val="Sinespaciado"/>
        <w:spacing w:line="276" w:lineRule="auto"/>
        <w:ind w:left="-284"/>
        <w:rPr>
          <w:rFonts w:ascii="Arial" w:hAnsi="Arial" w:cs="Arial"/>
        </w:rPr>
      </w:pPr>
      <w:r>
        <w:rPr>
          <w:rFonts w:ascii="Arial" w:hAnsi="Arial" w:cs="Arial"/>
        </w:rPr>
        <w:t>Agencia de Comunicación en Internet</w:t>
      </w:r>
    </w:p>
    <w:p w:rsidR="00AB63FE" w:rsidRDefault="00C31F72" w:rsidP="00AB63FE">
      <w:pPr>
        <w:pStyle w:val="Sinespaciado"/>
        <w:spacing w:line="276" w:lineRule="auto"/>
        <w:ind w:left="-284"/>
        <w:rPr>
          <w:rFonts w:ascii="Arial" w:hAnsi="Arial" w:cs="Arial"/>
        </w:rPr>
      </w:pPr>
      <w:r>
        <w:rPr>
          <w:rFonts w:ascii="Arial" w:hAnsi="Arial" w:cs="Arial"/>
        </w:rPr>
        <w:t>983 352 946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https://www.notasdeprensa.es/el-concepto-top-queens-con-la-mejor-moda-a-25-euros-se-extiende-por-toda-espana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