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28009 / Madrid el 08/03/2013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comparador de precios de electricidad y gas www.comparatarifasenergia.es permite la contratación online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un año y de forma gratuita, Comparatarifasenergia.es ofrece la posibilidad de comparar los productos de energía que hay en el mercado español. Sin más requisitos que los datos de su energía, nuestro comparador de tarifas de energía online, permite al usuario valorar las diferencias de productos y sus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Somos una herramienta para el consumidor</w:t>
            </w:r>
          </w:p>
          <w:p>
            <w:pPr>
              <w:ind w:left="-284" w:right="-427"/>
              <w:jc w:val="both"/>
              <w:rPr>
                <w:rFonts/>
                <w:color w:val="262626" w:themeColor="text1" w:themeTint="D9"/>
              </w:rPr>
            </w:pPr>
            <w:r>
              <w:t>	Los comparadores de precios on-line como www.comparatarifasenergia.es, son el nuevo canal para adquirir  nuevos clientes. En los Países Bajos, nuestra empresa matriz, www.energieleveranciers.nl ofrece desde 2004 comparaciones de precios de energía on-line, y miles de personas al mes cambian de comercializadora a través de un comparador de precios on-line. Este hecho ha provocado la motivación de las comercializadoras de energía en dar información transparente, precios atractivos y un procedimiento sencillo de cambio para la empresa y el cliente</w:t>
            </w:r>
          </w:p>
          <w:p>
            <w:pPr>
              <w:ind w:left="-284" w:right="-427"/>
              <w:jc w:val="both"/>
              <w:rPr>
                <w:rFonts/>
                <w:color w:val="262626" w:themeColor="text1" w:themeTint="D9"/>
              </w:rPr>
            </w:pPr>
            <w:r>
              <w:t>	La  experiencia de este año en la red, nos permite asegurar que los consumidores buscan  energía asequible, fiable, fácil de gestionar y de entender. Para ello necesitan tener información suficiente sobre sus derechos y sentirse protegidos en un mercado que desconocen.</w:t>
            </w:r>
          </w:p>
          <w:p>
            <w:pPr>
              <w:ind w:left="-284" w:right="-427"/>
              <w:jc w:val="both"/>
              <w:rPr>
                <w:rFonts/>
                <w:color w:val="262626" w:themeColor="text1" w:themeTint="D9"/>
              </w:rPr>
            </w:pPr>
            <w:r>
              <w:t>	Nuestros usuarios ya han cambiado a través de comparatarifasenergia.es</w:t>
            </w:r>
          </w:p>
          <w:p>
            <w:pPr>
              <w:ind w:left="-284" w:right="-427"/>
              <w:jc w:val="both"/>
              <w:rPr>
                <w:rFonts/>
                <w:color w:val="262626" w:themeColor="text1" w:themeTint="D9"/>
              </w:rPr>
            </w:pPr>
            <w:r>
              <w:t>	La contratación a través de un comparador se ha generalizado en otros sectores como el de seguros, viajes, hoteles, etc. ofreciendo al cliente un conocimiento más amplio del producto que va a adquirir.</w:t>
            </w:r>
          </w:p>
          <w:p>
            <w:pPr>
              <w:ind w:left="-284" w:right="-427"/>
              <w:jc w:val="both"/>
              <w:rPr>
                <w:rFonts/>
                <w:color w:val="262626" w:themeColor="text1" w:themeTint="D9"/>
              </w:rPr>
            </w:pPr>
            <w:r>
              <w:t>	Desde enero, Comparatarifasenergia facilita al consumidor español disfrutar de la inercia generada en aquellos países de Europa cuyo sector energético es mucho más competitivo para el usuario.</w:t>
            </w:r>
          </w:p>
          <w:p>
            <w:pPr>
              <w:ind w:left="-284" w:right="-427"/>
              <w:jc w:val="both"/>
              <w:rPr>
                <w:rFonts/>
                <w:color w:val="262626" w:themeColor="text1" w:themeTint="D9"/>
              </w:rPr>
            </w:pPr>
            <w:r>
              <w:t>	A través de Comparatarifasenergia se han tramitado ya los primeros cambios online reales a productos ofertados por Gesternova y Som Energía. Estas comercializadoras han querido ser las primeras en dejarse valorar abiertamente por los consumidores. Personas de Asturias, Valencia, Madrid, Sevilla, Murcia o Barcelona han experimentado un cambio sencillo y ágil.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www.comparatarifasenergia.es</w:t>
      </w:r>
    </w:p>
    <w:p w:rsidR="00C31F72" w:rsidRDefault="00C31F72" w:rsidP="00AB63FE">
      <w:pPr>
        <w:pStyle w:val="Sinespaciado"/>
        <w:spacing w:line="276" w:lineRule="auto"/>
        <w:ind w:left="-284"/>
        <w:rPr>
          <w:rFonts w:ascii="Arial" w:hAnsi="Arial" w:cs="Arial"/>
        </w:rPr>
      </w:pPr>
      <w:r>
        <w:rPr>
          <w:rFonts w:ascii="Arial" w:hAnsi="Arial" w:cs="Arial"/>
        </w:rPr>
        <w:t>Relación con los medios</w:t>
      </w:r>
    </w:p>
    <w:p w:rsidR="00AB63FE" w:rsidRDefault="00C31F72" w:rsidP="00AB63FE">
      <w:pPr>
        <w:pStyle w:val="Sinespaciado"/>
        <w:spacing w:line="276" w:lineRule="auto"/>
        <w:ind w:left="-284"/>
        <w:rPr>
          <w:rFonts w:ascii="Arial" w:hAnsi="Arial" w:cs="Arial"/>
        </w:rPr>
      </w:pPr>
      <w:r>
        <w:rPr>
          <w:rFonts w:ascii="Arial" w:hAnsi="Arial" w:cs="Arial"/>
        </w:rPr>
        <w:t>911191196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https://www.notasdeprensa.es/el-comparador-de-precios-de-electricidad-y-gas-wwwcomparatarifasenergiaes-permite-la-contratacion-online-de-productos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