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47001 / Valladolid el 05/11/2013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comercio electrónico, potente canal de fidelización no sólo del cliente final sino también en las relaciones B2B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Alfonso Bayón García, fundador de bayon.es y presidente de Bayón Consulting, aprecia un cambio en los hábitos de compra entre proveedores, donde el catálogo físico cede terreno ante los portales de venta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nadie le extraña a estas alturas que las redes sociales y las tiendas online han supuesto una verdadera revolución en la relación entre empresas y consumidores potenciales (B2C). Sin embargo, el experto en Internet Alfonso Bayón García subraya también la incidencia de los canales de venta online en las transacciones B2B (business to businnes).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Apoyado por las conclusiones del estudio ‘Online and Mobile Transforming B2B commerce’ de Forrester Consulting, el fundador de bayon.es y actual presidente de Bayón Consulting asegura que una tendencia al alza es la supresión de los catálogos físicos en favor de los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móvil y valor añadido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“Otro de los cambios más notables en el e-Commerce entre negocios que ya está empezando a percibirse es el creciente uso de dispositivos móviles para realizar las compras, lo que hace imprescindible garantizar un entorno seguro en las transacciones y una experiencia de usuario en móviles y tabletas igual de satisfactoria que en la versión web tradicional”, explica.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mismo consumidor final que se ha acostumbrado a buscar y comparar online las características de los productos que le interesan puede estar, a su vez, al cargo de realizar las compras para su negocio. Por eso las relaciones B2B en el comercio electrónico deben ser igual de cuidadas y exigentes que las dirigidas al público en general, incluyendo ventajas sobre el establecimiento físico como la flexibilidad y la disponibilidad 24 horas al día durante los 365 días del año, sentencia Alfonso Bayón.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Ester González  - Bayón Consulting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en Internet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983 352 946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https://www.notasdeprensa.es/el-comercio-electrnico-potente-canal-de-fidelizacin-no-slo-del-cliente-final-sino-tambin-en-las-relaciones-b2b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Emprendedores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